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2C" w:rsidRPr="00804A69" w:rsidRDefault="00B80B2C" w:rsidP="00186FF5">
      <w:pPr>
        <w:spacing w:before="75" w:after="120" w:line="240" w:lineRule="auto"/>
        <w:jc w:val="both"/>
        <w:outlineLvl w:val="0"/>
        <w:rPr>
          <w:rFonts w:ascii="Helvetica" w:eastAsia="Times New Roman" w:hAnsi="Helvetica" w:cs="Helvetica"/>
          <w:b/>
          <w:color w:val="C62929"/>
          <w:kern w:val="36"/>
          <w:sz w:val="27"/>
          <w:szCs w:val="27"/>
          <w:lang w:eastAsia="sk-SK"/>
        </w:rPr>
      </w:pPr>
      <w:r w:rsidRPr="00804A69">
        <w:rPr>
          <w:rFonts w:ascii="Helvetica" w:eastAsia="Times New Roman" w:hAnsi="Helvetica" w:cs="Helvetica"/>
          <w:b/>
          <w:color w:val="C62929"/>
          <w:kern w:val="36"/>
          <w:sz w:val="27"/>
          <w:szCs w:val="27"/>
          <w:lang w:eastAsia="sk-SK"/>
        </w:rPr>
        <w:t>Miestny poplatok za rozvoj na území mestskej časti Bratislava-</w:t>
      </w:r>
      <w:r w:rsidR="00297C0F">
        <w:rPr>
          <w:rFonts w:ascii="Helvetica" w:eastAsia="Times New Roman" w:hAnsi="Helvetica" w:cs="Helvetica"/>
          <w:b/>
          <w:color w:val="C62929"/>
          <w:kern w:val="36"/>
          <w:sz w:val="27"/>
          <w:szCs w:val="27"/>
          <w:lang w:eastAsia="sk-SK"/>
        </w:rPr>
        <w:t>Čunovo</w:t>
      </w:r>
    </w:p>
    <w:p w:rsidR="004514F4" w:rsidRPr="00B80B2C" w:rsidRDefault="004514F4" w:rsidP="00186FF5">
      <w:pPr>
        <w:spacing w:before="75" w:after="120" w:line="240" w:lineRule="auto"/>
        <w:jc w:val="both"/>
        <w:outlineLvl w:val="0"/>
        <w:rPr>
          <w:rFonts w:ascii="Helvetica" w:eastAsia="Times New Roman" w:hAnsi="Helvetica" w:cs="Helvetica"/>
          <w:color w:val="C62929"/>
          <w:kern w:val="36"/>
          <w:sz w:val="27"/>
          <w:szCs w:val="27"/>
          <w:lang w:eastAsia="sk-SK"/>
        </w:rPr>
      </w:pPr>
    </w:p>
    <w:p w:rsidR="00B80B2C" w:rsidRPr="00186FF5" w:rsidRDefault="00B80B2C" w:rsidP="00186FF5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Miestny poplatok za rozvoj bol zavedený zákonom č. 447/2015 </w:t>
      </w:r>
      <w:proofErr w:type="spellStart"/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Z.z</w:t>
      </w:r>
      <w:proofErr w:type="spellEnd"/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. o miestnom poplatku za rozvoj </w:t>
      </w:r>
      <w:r w:rsidR="001D0376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a o zmene a doplnení niektorých zákonov</w:t>
      </w:r>
      <w:r w:rsidR="00804A69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 v znení neskorších predpisov</w:t>
      </w:r>
      <w:r w:rsidR="001D0376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 </w:t>
      </w:r>
      <w:r w:rsidR="00B47ECC"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a </w:t>
      </w: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má slúžiť pre obce ako jeden zo zdrojov na vybudovanie infraštruktúry tam, kde na základe stavebného rozvoja vznikne potreba vybudovania sociálnej a technickej infraštruktúry</w:t>
      </w:r>
      <w:r w:rsidR="001D0376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; </w:t>
      </w:r>
      <w:r w:rsidR="00B47ECC" w:rsidRPr="001D0376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napríklad na budovanie miestnych komunikácií, parkovacích plôch, parkov či zariadení starostlivosti o deti a pod. </w:t>
      </w:r>
    </w:p>
    <w:p w:rsidR="00B80B2C" w:rsidRPr="00186FF5" w:rsidRDefault="00B80B2C" w:rsidP="00186FF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 </w:t>
      </w:r>
    </w:p>
    <w:p w:rsidR="009042BC" w:rsidRPr="00186FF5" w:rsidRDefault="009042BC" w:rsidP="00186FF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b/>
          <w:color w:val="5F5F5F"/>
          <w:sz w:val="24"/>
          <w:szCs w:val="24"/>
          <w:lang w:eastAsia="sk-SK"/>
        </w:rPr>
        <w:t>Predmetom poplatku za rozvoj je</w:t>
      </w:r>
      <w:r w:rsidR="00476E63" w:rsidRPr="00186FF5">
        <w:rPr>
          <w:rFonts w:ascii="Times New Roman" w:eastAsia="Times New Roman" w:hAnsi="Times New Roman" w:cs="Times New Roman"/>
          <w:b/>
          <w:color w:val="5F5F5F"/>
          <w:sz w:val="24"/>
          <w:szCs w:val="24"/>
          <w:lang w:eastAsia="sk-SK"/>
        </w:rPr>
        <w:t xml:space="preserve"> pozemná stavba</w:t>
      </w:r>
      <w:r w:rsidR="00F67C82">
        <w:rPr>
          <w:rFonts w:ascii="Times New Roman" w:eastAsia="Times New Roman" w:hAnsi="Times New Roman" w:cs="Times New Roman"/>
          <w:b/>
          <w:color w:val="5F5F5F"/>
          <w:sz w:val="24"/>
          <w:szCs w:val="24"/>
          <w:lang w:eastAsia="sk-SK"/>
        </w:rPr>
        <w:t xml:space="preserve">: </w:t>
      </w:r>
      <w:r w:rsidR="00476E63" w:rsidRPr="00186FF5">
        <w:rPr>
          <w:rFonts w:ascii="Times New Roman" w:eastAsia="Times New Roman" w:hAnsi="Times New Roman" w:cs="Times New Roman"/>
          <w:b/>
          <w:color w:val="5F5F5F"/>
          <w:sz w:val="24"/>
          <w:szCs w:val="24"/>
          <w:lang w:eastAsia="sk-SK"/>
        </w:rPr>
        <w:t xml:space="preserve"> </w:t>
      </w:r>
    </w:p>
    <w:p w:rsidR="009042BC" w:rsidRPr="00186FF5" w:rsidRDefault="009042BC" w:rsidP="00186FF5">
      <w:pPr>
        <w:pStyle w:val="Odsekzoznamu"/>
        <w:numPr>
          <w:ilvl w:val="0"/>
          <w:numId w:val="3"/>
        </w:numPr>
        <w:spacing w:after="75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na ktorú je vydané právoplatné stavebné povolenie, ktorým sa povoľuje stavba</w:t>
      </w:r>
    </w:p>
    <w:p w:rsidR="009042BC" w:rsidRPr="00186FF5" w:rsidRDefault="00476E63" w:rsidP="00186FF5">
      <w:pPr>
        <w:pStyle w:val="Odsekzoznamu"/>
        <w:numPr>
          <w:ilvl w:val="0"/>
          <w:numId w:val="3"/>
        </w:numPr>
        <w:spacing w:after="75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ktorá je ohlásená stavebnému úradu</w:t>
      </w:r>
    </w:p>
    <w:p w:rsidR="00476E63" w:rsidRPr="00186FF5" w:rsidRDefault="00476E63" w:rsidP="00186FF5">
      <w:pPr>
        <w:pStyle w:val="Odsekzoznamu"/>
        <w:numPr>
          <w:ilvl w:val="0"/>
          <w:numId w:val="3"/>
        </w:numPr>
        <w:spacing w:after="75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na ktorú je vydané rozhodnutie o povolení zmeny stavby pred jej dokončením</w:t>
      </w:r>
    </w:p>
    <w:p w:rsidR="009042BC" w:rsidRPr="00186FF5" w:rsidRDefault="00476E63" w:rsidP="00186FF5">
      <w:pPr>
        <w:pStyle w:val="Odsekzoznamu"/>
        <w:numPr>
          <w:ilvl w:val="0"/>
          <w:numId w:val="3"/>
        </w:numPr>
        <w:spacing w:after="75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ktorá je dodatočne povolená</w:t>
      </w:r>
    </w:p>
    <w:p w:rsidR="00476E63" w:rsidRPr="00186FF5" w:rsidRDefault="00476E63" w:rsidP="00186FF5">
      <w:pPr>
        <w:spacing w:after="75" w:line="240" w:lineRule="auto"/>
        <w:ind w:left="45"/>
        <w:jc w:val="both"/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lang w:eastAsia="sk-SK"/>
        </w:rPr>
      </w:pPr>
    </w:p>
    <w:p w:rsidR="00476E63" w:rsidRPr="00186FF5" w:rsidRDefault="00476E63" w:rsidP="00186FF5">
      <w:pPr>
        <w:spacing w:after="75" w:line="240" w:lineRule="auto"/>
        <w:ind w:left="45"/>
        <w:jc w:val="both"/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lang w:eastAsia="sk-SK"/>
        </w:rPr>
        <w:t xml:space="preserve">Predmetom poplatku za rozvoj </w:t>
      </w:r>
      <w:r w:rsidRPr="00186FF5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u w:val="single"/>
          <w:lang w:eastAsia="sk-SK"/>
        </w:rPr>
        <w:t>nie je</w:t>
      </w:r>
      <w:r w:rsidR="00E6136F" w:rsidRPr="00186FF5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lang w:eastAsia="sk-SK"/>
        </w:rPr>
        <w:t xml:space="preserve"> napríklad</w:t>
      </w:r>
      <w:r w:rsidRPr="00186FF5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lang w:eastAsia="sk-SK"/>
        </w:rPr>
        <w:t>:</w:t>
      </w:r>
    </w:p>
    <w:p w:rsidR="00476E63" w:rsidRPr="00186FF5" w:rsidRDefault="00476E63" w:rsidP="00186FF5">
      <w:pPr>
        <w:pStyle w:val="Odsekzoznamu"/>
        <w:numPr>
          <w:ilvl w:val="0"/>
          <w:numId w:val="3"/>
        </w:num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sk-SK"/>
        </w:rPr>
        <w:t>údržba, oprava, rekonštrukcia alebo modernizácia byto</w:t>
      </w:r>
      <w:r w:rsidR="00E6136F" w:rsidRPr="00186FF5"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sk-SK"/>
        </w:rPr>
        <w:t>v</w:t>
      </w:r>
      <w:r w:rsidRPr="00186FF5"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sk-SK"/>
        </w:rPr>
        <w:t>ého fondu pri ktorej sa nemení úhrn podlahových plôch všetkých bytov a nebytových priestorov v dome</w:t>
      </w:r>
    </w:p>
    <w:p w:rsidR="00476E63" w:rsidRPr="00186FF5" w:rsidRDefault="00476E63" w:rsidP="00186FF5">
      <w:pPr>
        <w:pStyle w:val="Odsekzoznamu"/>
        <w:numPr>
          <w:ilvl w:val="0"/>
          <w:numId w:val="3"/>
        </w:num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sk-SK"/>
        </w:rPr>
        <w:t>údržba, oprava, rekonštrukcia alebo modernizácia inej stavby, ako je bytový dom, pri ktorej sa nemení výmera podlahovej plochy stavby ani účel jej užívania</w:t>
      </w:r>
    </w:p>
    <w:p w:rsidR="00476E63" w:rsidRPr="00186FF5" w:rsidRDefault="00476E63" w:rsidP="00186FF5">
      <w:pPr>
        <w:pStyle w:val="Odsekzoznamu"/>
        <w:numPr>
          <w:ilvl w:val="0"/>
          <w:numId w:val="3"/>
        </w:num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sk-SK"/>
        </w:rPr>
        <w:t>drobná stavba, nadstavba a prístavba s výmerou podlahovej plochy do 25 m2</w:t>
      </w:r>
    </w:p>
    <w:p w:rsidR="00476E63" w:rsidRPr="00186FF5" w:rsidRDefault="00476E63" w:rsidP="00186FF5">
      <w:pPr>
        <w:pStyle w:val="Odsekzoznamu"/>
        <w:numPr>
          <w:ilvl w:val="0"/>
          <w:numId w:val="3"/>
        </w:num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sk-SK"/>
        </w:rPr>
        <w:t>stavba alebo  časť stavby sociálneho bývania, vstavanej garáže a parkovacieho státia</w:t>
      </w:r>
      <w:r w:rsidR="00E6136F" w:rsidRPr="00186FF5"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sk-SK"/>
        </w:rPr>
        <w:t xml:space="preserve"> </w:t>
      </w:r>
      <w:r w:rsidRPr="00186FF5"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sk-SK"/>
        </w:rPr>
        <w:t>v rámci existujúcej stavby</w:t>
      </w:r>
      <w:r w:rsidR="00186FF5" w:rsidRPr="00186FF5"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sk-SK"/>
        </w:rPr>
        <w:t xml:space="preserve">, </w:t>
      </w:r>
      <w:r w:rsidRPr="00186FF5"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sk-SK"/>
        </w:rPr>
        <w:t>zdravotníckeho zariadenia</w:t>
      </w:r>
    </w:p>
    <w:p w:rsidR="00E6136F" w:rsidRPr="00186FF5" w:rsidRDefault="00476E63" w:rsidP="00186FF5">
      <w:pPr>
        <w:pStyle w:val="Odsekzoznamu"/>
        <w:numPr>
          <w:ilvl w:val="0"/>
          <w:numId w:val="3"/>
        </w:num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sk-SK"/>
        </w:rPr>
        <w:t xml:space="preserve">slúžiaca </w:t>
      </w:r>
      <w:r w:rsidR="00E6136F" w:rsidRPr="00186FF5">
        <w:rPr>
          <w:rFonts w:ascii="Times New Roman" w:eastAsia="Times New Roman" w:hAnsi="Times New Roman" w:cs="Times New Roman"/>
          <w:bCs/>
          <w:color w:val="5F5F5F"/>
          <w:sz w:val="24"/>
          <w:szCs w:val="24"/>
          <w:lang w:eastAsia="sk-SK"/>
        </w:rPr>
        <w:t>školám, sociálnym službám, na športové účely a pod.</w:t>
      </w:r>
    </w:p>
    <w:p w:rsidR="00476E63" w:rsidRPr="00186FF5" w:rsidRDefault="00476E63" w:rsidP="00186FF5">
      <w:pPr>
        <w:spacing w:after="75" w:line="240" w:lineRule="auto"/>
        <w:ind w:left="45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</w:p>
    <w:p w:rsidR="00B80B2C" w:rsidRPr="00186FF5" w:rsidRDefault="00B80B2C" w:rsidP="00186FF5">
      <w:pPr>
        <w:spacing w:after="75" w:line="240" w:lineRule="auto"/>
        <w:ind w:left="45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     </w:t>
      </w:r>
      <w:r w:rsid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ab/>
      </w: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V zmysle tohto zákona miestne zastupiteľstvo mestskej časti Bratislava-</w:t>
      </w:r>
      <w:r w:rsidR="00297C0F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Čunovo </w:t>
      </w: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schválilo s účinnosťou od </w:t>
      </w:r>
      <w:r w:rsidRPr="00D07D20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1. marca 2017</w:t>
      </w: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 všeobecne záväzné nariadenie č. </w:t>
      </w:r>
      <w:r w:rsidR="00297C0F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2</w:t>
      </w: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/2017 o miestnom poplatku za rozvoj na území mestskej časti Bratislava-</w:t>
      </w:r>
      <w:r w:rsidR="00297C0F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Čunovo</w:t>
      </w: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 s nasledovnými sadzbami:</w:t>
      </w:r>
    </w:p>
    <w:p w:rsidR="00B47ECC" w:rsidRPr="00186FF5" w:rsidRDefault="00B47ECC" w:rsidP="00186FF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</w:p>
    <w:p w:rsidR="00B80B2C" w:rsidRPr="00186FF5" w:rsidRDefault="00B80B2C" w:rsidP="00186FF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a) </w:t>
      </w:r>
      <w:r w:rsidRPr="00186FF5">
        <w:rPr>
          <w:rFonts w:ascii="Times New Roman" w:eastAsia="Times New Roman" w:hAnsi="Times New Roman" w:cs="Times New Roman"/>
          <w:b/>
          <w:color w:val="5F5F5F"/>
          <w:sz w:val="24"/>
          <w:szCs w:val="24"/>
          <w:lang w:eastAsia="sk-SK"/>
        </w:rPr>
        <w:t>stavby na bývanie</w:t>
      </w:r>
      <w:r w:rsidR="00A42C5C" w:rsidRPr="00186FF5">
        <w:rPr>
          <w:rFonts w:ascii="Times New Roman" w:eastAsia="Times New Roman" w:hAnsi="Times New Roman" w:cs="Times New Roman"/>
          <w:b/>
          <w:color w:val="5F5F5F"/>
          <w:sz w:val="24"/>
          <w:szCs w:val="24"/>
          <w:lang w:eastAsia="sk-SK"/>
        </w:rPr>
        <w:t xml:space="preserve"> 35,00 eur</w:t>
      </w:r>
      <w:r w:rsidR="00A42C5C"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 za každý aj začatý m2 podlahovej plochy nadzemnej časti stavby</w:t>
      </w:r>
    </w:p>
    <w:p w:rsidR="00B80B2C" w:rsidRPr="00186FF5" w:rsidRDefault="00B80B2C" w:rsidP="00186FF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b</w:t>
      </w:r>
      <w:r w:rsidRPr="00186FF5">
        <w:rPr>
          <w:rFonts w:ascii="Times New Roman" w:eastAsia="Times New Roman" w:hAnsi="Times New Roman" w:cs="Times New Roman"/>
          <w:b/>
          <w:color w:val="5F5F5F"/>
          <w:sz w:val="24"/>
          <w:szCs w:val="24"/>
          <w:lang w:eastAsia="sk-SK"/>
        </w:rPr>
        <w:t>) stavby na pôdohospodársku produkciu</w:t>
      </w:r>
      <w:r w:rsidR="00A42C5C"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, skleníky, stavby pre vodné hospodárstvo, stavby využívané na skladovanie vlastnej poľnohospodárskej produkcie vrátane stavieb na vlastnú administratívu </w:t>
      </w:r>
      <w:r w:rsidR="00A42C5C" w:rsidRPr="00186FF5">
        <w:rPr>
          <w:rFonts w:ascii="Times New Roman" w:eastAsia="Times New Roman" w:hAnsi="Times New Roman" w:cs="Times New Roman"/>
          <w:b/>
          <w:color w:val="5F5F5F"/>
          <w:sz w:val="24"/>
          <w:szCs w:val="24"/>
          <w:lang w:eastAsia="sk-SK"/>
        </w:rPr>
        <w:t>10,00 eur</w:t>
      </w:r>
      <w:r w:rsidRPr="00186FF5">
        <w:rPr>
          <w:rFonts w:ascii="Times New Roman" w:eastAsia="Times New Roman" w:hAnsi="Times New Roman" w:cs="Times New Roman"/>
          <w:b/>
          <w:color w:val="5F5F5F"/>
          <w:sz w:val="24"/>
          <w:szCs w:val="24"/>
          <w:lang w:eastAsia="sk-SK"/>
        </w:rPr>
        <w:t>,</w:t>
      </w:r>
    </w:p>
    <w:p w:rsidR="00B80B2C" w:rsidRPr="00186FF5" w:rsidRDefault="00B80B2C" w:rsidP="00186FF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c)  </w:t>
      </w:r>
      <w:r w:rsidRPr="00186FF5">
        <w:rPr>
          <w:rFonts w:ascii="Times New Roman" w:eastAsia="Times New Roman" w:hAnsi="Times New Roman" w:cs="Times New Roman"/>
          <w:b/>
          <w:color w:val="5F5F5F"/>
          <w:sz w:val="24"/>
          <w:szCs w:val="24"/>
          <w:lang w:eastAsia="sk-SK"/>
        </w:rPr>
        <w:t>priemyselné stavby</w:t>
      </w: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 a stavby využívané na skladovanie vrátane stavieb na vlastnú administratívu</w:t>
      </w:r>
      <w:r w:rsidR="00B47ECC"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 </w:t>
      </w:r>
      <w:r w:rsidR="00B47ECC" w:rsidRPr="00186FF5">
        <w:rPr>
          <w:rFonts w:ascii="Times New Roman" w:eastAsia="Times New Roman" w:hAnsi="Times New Roman" w:cs="Times New Roman"/>
          <w:b/>
          <w:color w:val="5F5F5F"/>
          <w:sz w:val="24"/>
          <w:szCs w:val="24"/>
          <w:lang w:eastAsia="sk-SK"/>
        </w:rPr>
        <w:t>35,00 eur</w:t>
      </w: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,</w:t>
      </w:r>
    </w:p>
    <w:p w:rsidR="00B80B2C" w:rsidRPr="00186FF5" w:rsidRDefault="00B80B2C" w:rsidP="00186FF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d)</w:t>
      </w:r>
      <w:r w:rsidRPr="00186FF5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lang w:eastAsia="sk-SK"/>
        </w:rPr>
        <w:t> </w:t>
      </w:r>
      <w:r w:rsidR="00B47ECC" w:rsidRPr="00186FF5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lang w:eastAsia="sk-SK"/>
        </w:rPr>
        <w:t>s</w:t>
      </w:r>
      <w:r w:rsidRPr="00186FF5">
        <w:rPr>
          <w:rFonts w:ascii="Times New Roman" w:eastAsia="Times New Roman" w:hAnsi="Times New Roman" w:cs="Times New Roman"/>
          <w:b/>
          <w:color w:val="5F5F5F"/>
          <w:sz w:val="24"/>
          <w:szCs w:val="24"/>
          <w:lang w:eastAsia="sk-SK"/>
        </w:rPr>
        <w:t>tavby na ostatné podnikanie a na zárobkovú činnosť</w:t>
      </w: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, stavby</w:t>
      </w:r>
      <w:r w:rsidR="00B47ECC"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 </w:t>
      </w: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využívané na skladovanie a administratívu </w:t>
      </w:r>
      <w:r w:rsidR="00B47ECC"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 </w:t>
      </w: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súvisiacu s ostatným podnikaním a so zárobkovou činnosťou</w:t>
      </w:r>
      <w:r w:rsidR="00B47ECC"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 </w:t>
      </w:r>
      <w:r w:rsidR="00B47ECC" w:rsidRPr="00186FF5">
        <w:rPr>
          <w:rFonts w:ascii="Times New Roman" w:eastAsia="Times New Roman" w:hAnsi="Times New Roman" w:cs="Times New Roman"/>
          <w:b/>
          <w:color w:val="5F5F5F"/>
          <w:sz w:val="24"/>
          <w:szCs w:val="24"/>
          <w:lang w:eastAsia="sk-SK"/>
        </w:rPr>
        <w:t>35,00 eur</w:t>
      </w:r>
      <w:r w:rsidRPr="00186FF5">
        <w:rPr>
          <w:rFonts w:ascii="Times New Roman" w:eastAsia="Times New Roman" w:hAnsi="Times New Roman" w:cs="Times New Roman"/>
          <w:b/>
          <w:color w:val="5F5F5F"/>
          <w:sz w:val="24"/>
          <w:szCs w:val="24"/>
          <w:lang w:eastAsia="sk-SK"/>
        </w:rPr>
        <w:t>,</w:t>
      </w:r>
    </w:p>
    <w:p w:rsidR="00B80B2C" w:rsidRPr="00186FF5" w:rsidRDefault="00B80B2C" w:rsidP="00186FF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e)</w:t>
      </w:r>
      <w:r w:rsidRPr="00186FF5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lang w:eastAsia="sk-SK"/>
        </w:rPr>
        <w:t> </w:t>
      </w:r>
      <w:r w:rsidR="00B47ECC" w:rsidRPr="00186FF5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lang w:eastAsia="sk-SK"/>
        </w:rPr>
        <w:t xml:space="preserve"> ostatné s</w:t>
      </w:r>
      <w:r w:rsidRPr="00186FF5">
        <w:rPr>
          <w:rFonts w:ascii="Times New Roman" w:eastAsia="Times New Roman" w:hAnsi="Times New Roman" w:cs="Times New Roman"/>
          <w:b/>
          <w:color w:val="5F5F5F"/>
          <w:sz w:val="24"/>
          <w:szCs w:val="24"/>
          <w:lang w:eastAsia="sk-SK"/>
        </w:rPr>
        <w:t>tavby</w:t>
      </w:r>
      <w:r w:rsidR="008217E8">
        <w:rPr>
          <w:rFonts w:ascii="Times New Roman" w:eastAsia="Times New Roman" w:hAnsi="Times New Roman" w:cs="Times New Roman"/>
          <w:b/>
          <w:color w:val="5F5F5F"/>
          <w:sz w:val="24"/>
          <w:szCs w:val="24"/>
          <w:lang w:eastAsia="sk-SK"/>
        </w:rPr>
        <w:t xml:space="preserve"> 2</w:t>
      </w:r>
      <w:bookmarkStart w:id="0" w:name="_GoBack"/>
      <w:bookmarkEnd w:id="0"/>
      <w:r w:rsidR="00B47ECC" w:rsidRPr="00186FF5">
        <w:rPr>
          <w:rFonts w:ascii="Times New Roman" w:eastAsia="Times New Roman" w:hAnsi="Times New Roman" w:cs="Times New Roman"/>
          <w:b/>
          <w:color w:val="5F5F5F"/>
          <w:sz w:val="24"/>
          <w:szCs w:val="24"/>
          <w:lang w:eastAsia="sk-SK"/>
        </w:rPr>
        <w:t>5,00 eur</w:t>
      </w:r>
      <w:r w:rsidRPr="00186FF5">
        <w:rPr>
          <w:rFonts w:ascii="Times New Roman" w:eastAsia="Times New Roman" w:hAnsi="Times New Roman" w:cs="Times New Roman"/>
          <w:b/>
          <w:color w:val="5F5F5F"/>
          <w:sz w:val="24"/>
          <w:szCs w:val="24"/>
          <w:lang w:eastAsia="sk-SK"/>
        </w:rPr>
        <w:t>.</w:t>
      </w: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 </w:t>
      </w:r>
    </w:p>
    <w:p w:rsidR="009042BC" w:rsidRPr="00186FF5" w:rsidRDefault="009042BC" w:rsidP="00186FF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lang w:eastAsia="sk-SK"/>
        </w:rPr>
      </w:pPr>
    </w:p>
    <w:p w:rsidR="009042BC" w:rsidRPr="00186FF5" w:rsidRDefault="009042BC" w:rsidP="00186FF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lang w:eastAsia="sk-SK"/>
        </w:rPr>
        <w:t>Poplatník:</w:t>
      </w:r>
    </w:p>
    <w:p w:rsidR="00A42C5C" w:rsidRPr="00186FF5" w:rsidRDefault="00B80B2C" w:rsidP="00186FF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     </w:t>
      </w:r>
      <w:r w:rsidR="00B519E7"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Poplatníkom je fyzická osoba alebo právnická osoba</w:t>
      </w: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, ktor</w:t>
      </w:r>
      <w:r w:rsidR="00B519E7"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ej </w:t>
      </w: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bolo ako stavebníkovi vydané </w:t>
      </w:r>
      <w:r w:rsidR="00B519E7"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právoplatné</w:t>
      </w:r>
      <w:r w:rsidR="00A42C5C"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: </w:t>
      </w:r>
    </w:p>
    <w:p w:rsidR="00A42C5C" w:rsidRPr="00186FF5" w:rsidRDefault="00B80B2C" w:rsidP="00186FF5">
      <w:pPr>
        <w:pStyle w:val="Odsekzoznamu"/>
        <w:numPr>
          <w:ilvl w:val="0"/>
          <w:numId w:val="1"/>
        </w:numPr>
        <w:spacing w:after="75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stavebné povolenie, </w:t>
      </w:r>
    </w:p>
    <w:p w:rsidR="00A42C5C" w:rsidRPr="00186FF5" w:rsidRDefault="00697D09" w:rsidP="00186FF5">
      <w:pPr>
        <w:pStyle w:val="Odsekzoznamu"/>
        <w:numPr>
          <w:ilvl w:val="0"/>
          <w:numId w:val="1"/>
        </w:numPr>
        <w:spacing w:after="75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lastRenderedPageBreak/>
        <w:t>r</w:t>
      </w:r>
      <w:r w:rsidR="00B80B2C"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ozhodnutie o povolení zmeny stavby pred jej dokončením,</w:t>
      </w:r>
    </w:p>
    <w:p w:rsidR="00A42C5C" w:rsidRPr="00186FF5" w:rsidRDefault="00B80B2C" w:rsidP="00186FF5">
      <w:pPr>
        <w:pStyle w:val="Odsekzoznamu"/>
        <w:numPr>
          <w:ilvl w:val="0"/>
          <w:numId w:val="1"/>
        </w:numPr>
        <w:spacing w:after="75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rozhodnutie o dodatočnom povolení stavby alebo </w:t>
      </w:r>
    </w:p>
    <w:p w:rsidR="00A42C5C" w:rsidRPr="00186FF5" w:rsidRDefault="00B80B2C" w:rsidP="00186FF5">
      <w:pPr>
        <w:pStyle w:val="Odsekzoznamu"/>
        <w:numPr>
          <w:ilvl w:val="0"/>
          <w:numId w:val="1"/>
        </w:numPr>
        <w:spacing w:after="75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ktorí ako stavebníci ohlásia stavbu stavebnému úradu. </w:t>
      </w:r>
    </w:p>
    <w:p w:rsidR="00A42C5C" w:rsidRPr="00186FF5" w:rsidRDefault="00A42C5C" w:rsidP="00186FF5">
      <w:pPr>
        <w:spacing w:after="75" w:line="240" w:lineRule="auto"/>
        <w:ind w:left="45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</w:p>
    <w:p w:rsidR="00B47ECC" w:rsidRPr="00186FF5" w:rsidRDefault="00B80B2C" w:rsidP="00F67C82">
      <w:pPr>
        <w:spacing w:after="75" w:line="240" w:lineRule="auto"/>
        <w:ind w:left="45" w:firstLine="360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Poplatková povinnosť však vzniká až dňom nadobudnutia právoplatnosti rozhodnutia stavebného úradu. </w:t>
      </w:r>
      <w:r w:rsidR="00A42C5C"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To znamená, že Mestská časť Brat</w:t>
      </w:r>
      <w:r w:rsidR="00297C0F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islava-Čunovo</w:t>
      </w:r>
      <w:r w:rsidR="00A42C5C"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, ako správca poplatku</w:t>
      </w:r>
      <w:r w:rsidR="00B47ECC"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, </w:t>
      </w:r>
      <w:r w:rsidR="00A42C5C"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 </w:t>
      </w: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prvýkrát vyrubí poplatok za rozvoj na základe stavebného povolenia, ktoré nadobudne právoplatnosť </w:t>
      </w:r>
      <w:r w:rsidRPr="00D07D20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1. marca 2017</w:t>
      </w: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 a neskôr. </w:t>
      </w:r>
    </w:p>
    <w:p w:rsidR="009042BC" w:rsidRPr="00186FF5" w:rsidRDefault="009042BC" w:rsidP="00186FF5">
      <w:pPr>
        <w:spacing w:after="75" w:line="240" w:lineRule="auto"/>
        <w:ind w:left="45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</w:p>
    <w:p w:rsidR="009042BC" w:rsidRPr="00186FF5" w:rsidRDefault="009042BC" w:rsidP="00186FF5">
      <w:pPr>
        <w:spacing w:after="75" w:line="240" w:lineRule="auto"/>
        <w:ind w:left="45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b/>
          <w:color w:val="5F5F5F"/>
          <w:sz w:val="24"/>
          <w:szCs w:val="24"/>
          <w:lang w:eastAsia="sk-SK"/>
        </w:rPr>
        <w:t>Oznámenie o vzniku poplatkovej povinnosti</w:t>
      </w: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: </w:t>
      </w:r>
    </w:p>
    <w:p w:rsidR="00B47ECC" w:rsidRPr="00186FF5" w:rsidRDefault="00A42C5C" w:rsidP="00F67C82">
      <w:pPr>
        <w:spacing w:after="75" w:line="240" w:lineRule="auto"/>
        <w:ind w:left="45" w:firstLine="663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Povinnosť podávať o</w:t>
      </w:r>
      <w:r w:rsidR="00B80B2C"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známenie vzniku poplatkovej povinnosti s uvedením výmery podlahových plôch nadzemnej časti stavby  majú</w:t>
      </w: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 len </w:t>
      </w:r>
      <w:r w:rsidR="00B80B2C"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poplatníci za stavby, ktoré budú slúžiť na viaceré účely a to </w:t>
      </w: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n</w:t>
      </w:r>
      <w:r w:rsidR="00B47ECC"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a</w:t>
      </w: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jneskôr </w:t>
      </w:r>
      <w:r w:rsidR="00B80B2C"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v deň nadobudnutia právoplatnosti stavebného rozhodnutia.</w:t>
      </w:r>
    </w:p>
    <w:p w:rsidR="009042BC" w:rsidRPr="00186FF5" w:rsidRDefault="009042BC" w:rsidP="00186FF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 Tlačivo na oznámenie vzniku poplatkovej povinnosti si môžete </w:t>
      </w:r>
      <w:r w:rsidR="00297C0F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stiahnu</w:t>
      </w:r>
      <w:r w:rsidR="00186FF5"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ť</w:t>
      </w: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 tu, alebo si ho vyžiadať na Miestnom úrade mestskej časti Bratislava-</w:t>
      </w:r>
      <w:r w:rsidR="00297C0F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Čunovo</w:t>
      </w: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.</w:t>
      </w:r>
    </w:p>
    <w:p w:rsidR="009042BC" w:rsidRPr="00186FF5" w:rsidRDefault="00BC4F32" w:rsidP="00186FF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hyperlink r:id="rId5" w:history="1">
        <w:r w:rsidR="009042BC" w:rsidRPr="00186FF5">
          <w:rPr>
            <w:rFonts w:ascii="Times New Roman" w:eastAsia="Times New Roman" w:hAnsi="Times New Roman" w:cs="Times New Roman"/>
            <w:color w:val="2A78C1"/>
            <w:sz w:val="24"/>
            <w:szCs w:val="24"/>
            <w:u w:val="single"/>
            <w:lang w:eastAsia="sk-SK"/>
          </w:rPr>
          <w:t>Oznámenie vzniku poplatkovej povinnosti za rozvoj</w:t>
        </w:r>
      </w:hyperlink>
    </w:p>
    <w:p w:rsidR="00B80B2C" w:rsidRPr="00186FF5" w:rsidRDefault="00B80B2C" w:rsidP="00F67C82">
      <w:pPr>
        <w:spacing w:after="75" w:line="240" w:lineRule="auto"/>
        <w:ind w:left="45" w:hanging="45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Ak stavba bude slúžiť len na jeden účel, napr. len na bývanie, oznámenie vzniku poplatkovej povinnosti sa nepodáva. Poplatok sa v tomto prípade vyrubí na základe údajov uvedených v</w:t>
      </w:r>
      <w:r w:rsidR="00A42C5C"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 právoplatnom </w:t>
      </w: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stavebnom povolení.</w:t>
      </w:r>
    </w:p>
    <w:p w:rsidR="00B80B2C" w:rsidRPr="00186FF5" w:rsidRDefault="00B80B2C" w:rsidP="00186FF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 Tento poplatok sa vyrubuje len za novovytvorenú nadzemnú podlahovú plochu, čo znamená, že za zateplenie stavby alebo opravu fasády sa poplatok </w:t>
      </w:r>
      <w:r w:rsidR="00186FF5"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za rozvoj </w:t>
      </w: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neplatí.</w:t>
      </w:r>
    </w:p>
    <w:p w:rsidR="009042BC" w:rsidRPr="00186FF5" w:rsidRDefault="00B80B2C" w:rsidP="00186FF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86FF5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   </w:t>
      </w:r>
    </w:p>
    <w:p w:rsidR="00B47ECC" w:rsidRPr="00F67C82" w:rsidRDefault="00B47ECC" w:rsidP="00804A6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F67C82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V zmysle novelizovaného Štatútu hlavného mesta SR Bratislavy sa výnosy z miestneho poplatku za rozvoj rozdelia medzi mesto a mestskú časť v pomere 68:32, v prospech mestskej časti.</w:t>
      </w:r>
    </w:p>
    <w:p w:rsidR="004514F4" w:rsidRDefault="004514F4" w:rsidP="00186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C82" w:rsidRPr="001D0376" w:rsidRDefault="00F67C82" w:rsidP="00186FF5">
      <w:pPr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</w:pPr>
      <w:r w:rsidRPr="001D0376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 xml:space="preserve">Spracovala: </w:t>
      </w:r>
      <w:proofErr w:type="spellStart"/>
      <w:r w:rsidR="00EB5419">
        <w:rPr>
          <w:rFonts w:ascii="Times New Roman" w:eastAsia="Times New Roman" w:hAnsi="Times New Roman" w:cs="Times New Roman"/>
          <w:color w:val="5F5F5F"/>
          <w:sz w:val="24"/>
          <w:szCs w:val="24"/>
          <w:lang w:eastAsia="sk-SK"/>
        </w:rPr>
        <w:t>Kovašichová</w:t>
      </w:r>
      <w:proofErr w:type="spellEnd"/>
    </w:p>
    <w:p w:rsidR="00F67C82" w:rsidRPr="00186FF5" w:rsidRDefault="00F67C82" w:rsidP="00186F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7C82" w:rsidRPr="00186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38B9"/>
    <w:multiLevelType w:val="hybridMultilevel"/>
    <w:tmpl w:val="2EFA8E06"/>
    <w:lvl w:ilvl="0" w:tplc="4A68C43E">
      <w:start w:val="5"/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0981DC4"/>
    <w:multiLevelType w:val="hybridMultilevel"/>
    <w:tmpl w:val="A03CBD06"/>
    <w:lvl w:ilvl="0" w:tplc="6FDE03B6">
      <w:start w:val="5"/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C9B1D9F"/>
    <w:multiLevelType w:val="hybridMultilevel"/>
    <w:tmpl w:val="89168D5A"/>
    <w:lvl w:ilvl="0" w:tplc="4826510E">
      <w:start w:val="5"/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2C"/>
    <w:rsid w:val="000631CF"/>
    <w:rsid w:val="00186FF5"/>
    <w:rsid w:val="001D0376"/>
    <w:rsid w:val="00201F45"/>
    <w:rsid w:val="00297C0F"/>
    <w:rsid w:val="004514F4"/>
    <w:rsid w:val="00476E63"/>
    <w:rsid w:val="00697D09"/>
    <w:rsid w:val="007616EE"/>
    <w:rsid w:val="00804A69"/>
    <w:rsid w:val="008217E8"/>
    <w:rsid w:val="009042BC"/>
    <w:rsid w:val="00A42C5C"/>
    <w:rsid w:val="00AF11D3"/>
    <w:rsid w:val="00B47ECC"/>
    <w:rsid w:val="00B519E7"/>
    <w:rsid w:val="00B80B2C"/>
    <w:rsid w:val="00BC4F32"/>
    <w:rsid w:val="00BE62D3"/>
    <w:rsid w:val="00D07D20"/>
    <w:rsid w:val="00E6136F"/>
    <w:rsid w:val="00EB5419"/>
    <w:rsid w:val="00F6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F906B-2065-4DB2-B7EE-8BC98E93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80B2C"/>
    <w:pPr>
      <w:spacing w:before="75" w:after="120" w:line="240" w:lineRule="auto"/>
      <w:outlineLvl w:val="0"/>
    </w:pPr>
    <w:rPr>
      <w:rFonts w:ascii="Times New Roman" w:eastAsia="Times New Roman" w:hAnsi="Times New Roman" w:cs="Times New Roman"/>
      <w:color w:val="C62929"/>
      <w:kern w:val="36"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80B2C"/>
    <w:rPr>
      <w:rFonts w:ascii="Times New Roman" w:eastAsia="Times New Roman" w:hAnsi="Times New Roman" w:cs="Times New Roman"/>
      <w:color w:val="C62929"/>
      <w:kern w:val="36"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80B2C"/>
    <w:rPr>
      <w:color w:val="2A78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B80B2C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42C5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0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1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70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remesto.sk/sk/blankforms/showBlankForm/id:209/section:c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hlusekova</dc:creator>
  <cp:keywords/>
  <dc:description/>
  <cp:lastModifiedBy>kovasichova</cp:lastModifiedBy>
  <cp:revision>6</cp:revision>
  <cp:lastPrinted>2017-05-25T06:04:00Z</cp:lastPrinted>
  <dcterms:created xsi:type="dcterms:W3CDTF">2017-08-28T09:58:00Z</dcterms:created>
  <dcterms:modified xsi:type="dcterms:W3CDTF">2017-08-30T13:59:00Z</dcterms:modified>
</cp:coreProperties>
</file>