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6A723" w14:textId="77777777" w:rsidR="006A1556" w:rsidRPr="00111702" w:rsidRDefault="006A1556" w:rsidP="006A1556">
      <w:pPr>
        <w:rPr>
          <w:rFonts w:eastAsia="Times New Roman"/>
          <w:u w:val="single"/>
        </w:rPr>
      </w:pPr>
    </w:p>
    <w:p w14:paraId="44F6C38E" w14:textId="3C60F13A" w:rsidR="006A1556" w:rsidRPr="00270EFB" w:rsidRDefault="006A1556" w:rsidP="006A1556">
      <w:pPr>
        <w:jc w:val="center"/>
        <w:rPr>
          <w:rFonts w:asciiTheme="majorHAnsi" w:hAnsiTheme="majorHAnsi"/>
          <w:b/>
          <w:caps/>
          <w:sz w:val="24"/>
          <w:szCs w:val="24"/>
        </w:rPr>
      </w:pPr>
      <w:r w:rsidRPr="00270EFB">
        <w:rPr>
          <w:rFonts w:asciiTheme="majorHAnsi" w:hAnsiTheme="majorHAnsi"/>
          <w:b/>
          <w:caps/>
          <w:sz w:val="24"/>
          <w:szCs w:val="24"/>
        </w:rPr>
        <w:t xml:space="preserve">Zmluva </w:t>
      </w:r>
      <w:r w:rsidR="008A1ED1" w:rsidRPr="00270EFB">
        <w:rPr>
          <w:rFonts w:asciiTheme="majorHAnsi" w:hAnsiTheme="majorHAnsi"/>
          <w:b/>
          <w:caps/>
          <w:sz w:val="24"/>
          <w:szCs w:val="24"/>
        </w:rPr>
        <w:t>o Dielo</w:t>
      </w:r>
      <w:r w:rsidRPr="00270EFB">
        <w:rPr>
          <w:rFonts w:asciiTheme="majorHAnsi" w:hAnsiTheme="majorHAnsi"/>
          <w:b/>
          <w:caps/>
          <w:sz w:val="24"/>
          <w:szCs w:val="24"/>
        </w:rPr>
        <w:t xml:space="preserve"> </w:t>
      </w:r>
    </w:p>
    <w:p w14:paraId="49B8F042" w14:textId="77777777" w:rsidR="006A1556" w:rsidRPr="00270EFB" w:rsidRDefault="006A1556" w:rsidP="006A1556">
      <w:pPr>
        <w:jc w:val="center"/>
        <w:rPr>
          <w:rFonts w:asciiTheme="majorHAnsi" w:hAnsiTheme="majorHAnsi"/>
          <w:sz w:val="24"/>
          <w:szCs w:val="24"/>
        </w:rPr>
      </w:pPr>
      <w:r w:rsidRPr="00270EFB">
        <w:rPr>
          <w:rFonts w:asciiTheme="majorHAnsi" w:hAnsiTheme="majorHAnsi"/>
          <w:sz w:val="24"/>
          <w:szCs w:val="24"/>
        </w:rPr>
        <w:t xml:space="preserve">uzatvorená podľa § 536 a </w:t>
      </w:r>
      <w:proofErr w:type="spellStart"/>
      <w:r w:rsidRPr="00270EFB">
        <w:rPr>
          <w:rFonts w:asciiTheme="majorHAnsi" w:hAnsiTheme="majorHAnsi"/>
          <w:sz w:val="24"/>
          <w:szCs w:val="24"/>
        </w:rPr>
        <w:t>nasl</w:t>
      </w:r>
      <w:proofErr w:type="spellEnd"/>
      <w:r w:rsidRPr="00270EFB">
        <w:rPr>
          <w:rFonts w:asciiTheme="majorHAnsi" w:hAnsiTheme="majorHAnsi"/>
          <w:sz w:val="24"/>
          <w:szCs w:val="24"/>
        </w:rPr>
        <w:t>. Obchodného zákonníka</w:t>
      </w:r>
    </w:p>
    <w:p w14:paraId="3F3817A1" w14:textId="09929F63" w:rsidR="006A1556" w:rsidRPr="00270EFB" w:rsidRDefault="003672FC" w:rsidP="00A021FA">
      <w:pPr>
        <w:jc w:val="center"/>
        <w:rPr>
          <w:rFonts w:asciiTheme="majorHAnsi" w:hAnsiTheme="majorHAnsi"/>
          <w:sz w:val="24"/>
          <w:szCs w:val="24"/>
        </w:rPr>
      </w:pPr>
      <w:r w:rsidRPr="00270EFB">
        <w:rPr>
          <w:rFonts w:asciiTheme="majorHAnsi" w:hAnsiTheme="majorHAnsi"/>
          <w:sz w:val="24"/>
          <w:szCs w:val="24"/>
        </w:rPr>
        <w:t xml:space="preserve"> </w:t>
      </w:r>
      <w:r w:rsidR="006A1556" w:rsidRPr="00270EFB">
        <w:rPr>
          <w:rFonts w:asciiTheme="majorHAnsi" w:hAnsiTheme="majorHAnsi"/>
          <w:sz w:val="24"/>
          <w:szCs w:val="24"/>
        </w:rPr>
        <w:t>(ďalej len „zmluva“)</w:t>
      </w:r>
    </w:p>
    <w:p w14:paraId="18E12723" w14:textId="77777777" w:rsidR="00A021FA" w:rsidRPr="00A0283B" w:rsidRDefault="00A021FA" w:rsidP="00A0283B">
      <w:pPr>
        <w:spacing w:after="120" w:line="276" w:lineRule="auto"/>
        <w:jc w:val="center"/>
        <w:rPr>
          <w:rFonts w:asciiTheme="majorHAnsi" w:hAnsiTheme="majorHAnsi" w:cstheme="majorHAnsi"/>
          <w:b/>
          <w:sz w:val="22"/>
          <w:szCs w:val="22"/>
        </w:rPr>
      </w:pPr>
    </w:p>
    <w:p w14:paraId="65EF4777" w14:textId="77777777" w:rsidR="006A1556" w:rsidRPr="00A0283B" w:rsidRDefault="006A1556" w:rsidP="00A0283B">
      <w:pPr>
        <w:spacing w:after="120" w:line="276" w:lineRule="auto"/>
        <w:jc w:val="center"/>
        <w:rPr>
          <w:rFonts w:asciiTheme="majorHAnsi" w:hAnsiTheme="majorHAnsi" w:cstheme="majorHAnsi"/>
          <w:b/>
          <w:sz w:val="22"/>
          <w:szCs w:val="22"/>
        </w:rPr>
      </w:pPr>
      <w:r w:rsidRPr="00A0283B">
        <w:rPr>
          <w:rFonts w:asciiTheme="majorHAnsi" w:hAnsiTheme="majorHAnsi" w:cstheme="majorHAnsi"/>
          <w:b/>
          <w:sz w:val="22"/>
          <w:szCs w:val="22"/>
        </w:rPr>
        <w:t>Zmluvné strany</w:t>
      </w:r>
    </w:p>
    <w:p w14:paraId="577954EA" w14:textId="77777777" w:rsidR="00270EFB" w:rsidRPr="009026D9" w:rsidRDefault="00270EFB" w:rsidP="006A1556">
      <w:pPr>
        <w:rPr>
          <w:rFonts w:asciiTheme="majorHAnsi" w:hAnsiTheme="majorHAnsi" w:cstheme="majorHAnsi"/>
          <w:sz w:val="22"/>
          <w:szCs w:val="22"/>
        </w:rPr>
      </w:pPr>
    </w:p>
    <w:p w14:paraId="2795811D" w14:textId="004FF357" w:rsidR="006A1556" w:rsidRPr="009026D9" w:rsidRDefault="004139BB" w:rsidP="00A0283B">
      <w:pPr>
        <w:pStyle w:val="Odsekzoznamu"/>
        <w:spacing w:after="0"/>
        <w:ind w:left="567"/>
        <w:rPr>
          <w:rFonts w:asciiTheme="majorHAnsi" w:hAnsiTheme="majorHAnsi" w:cstheme="majorHAnsi"/>
          <w:b/>
        </w:rPr>
      </w:pPr>
      <w:r w:rsidRPr="009026D9">
        <w:rPr>
          <w:rFonts w:asciiTheme="majorHAnsi" w:hAnsiTheme="majorHAnsi" w:cstheme="majorHAnsi"/>
          <w:b/>
        </w:rPr>
        <w:t>Objednávateľ</w:t>
      </w:r>
    </w:p>
    <w:p w14:paraId="352AF411" w14:textId="77777777" w:rsidR="004139BB" w:rsidRPr="009026D9" w:rsidRDefault="004139BB" w:rsidP="00A0283B">
      <w:pPr>
        <w:pStyle w:val="Odsekzoznamu"/>
        <w:tabs>
          <w:tab w:val="left" w:pos="2552"/>
        </w:tabs>
        <w:spacing w:after="0"/>
        <w:ind w:left="567"/>
        <w:jc w:val="both"/>
        <w:rPr>
          <w:rFonts w:asciiTheme="majorHAnsi" w:hAnsiTheme="majorHAnsi" w:cstheme="majorHAnsi"/>
          <w:bCs/>
        </w:rPr>
      </w:pPr>
      <w:r w:rsidRPr="009026D9">
        <w:rPr>
          <w:rFonts w:asciiTheme="majorHAnsi" w:hAnsiTheme="majorHAnsi" w:cstheme="majorHAnsi"/>
          <w:bCs/>
        </w:rPr>
        <w:t>Názov:</w:t>
      </w:r>
      <w:r w:rsidRPr="009026D9">
        <w:rPr>
          <w:rFonts w:asciiTheme="majorHAnsi" w:hAnsiTheme="majorHAnsi" w:cstheme="majorHAnsi"/>
          <w:b/>
          <w:bCs/>
        </w:rPr>
        <w:t xml:space="preserve"> </w:t>
      </w:r>
      <w:r w:rsidRPr="009026D9">
        <w:rPr>
          <w:rFonts w:asciiTheme="majorHAnsi" w:hAnsiTheme="majorHAnsi" w:cstheme="majorHAnsi"/>
          <w:b/>
          <w:bCs/>
        </w:rPr>
        <w:tab/>
        <w:t>Mestská časť Bratislava - Čunovo</w:t>
      </w:r>
    </w:p>
    <w:p w14:paraId="4BE20CF0" w14:textId="77777777" w:rsidR="004139BB" w:rsidRPr="009026D9" w:rsidRDefault="004139BB" w:rsidP="00A0283B">
      <w:pPr>
        <w:tabs>
          <w:tab w:val="left" w:pos="2552"/>
        </w:tabs>
        <w:ind w:left="567"/>
        <w:jc w:val="both"/>
        <w:rPr>
          <w:rFonts w:asciiTheme="majorHAnsi" w:hAnsiTheme="majorHAnsi" w:cstheme="majorHAnsi"/>
          <w:bCs/>
          <w:sz w:val="22"/>
          <w:szCs w:val="22"/>
        </w:rPr>
      </w:pPr>
      <w:r w:rsidRPr="009026D9">
        <w:rPr>
          <w:rFonts w:asciiTheme="majorHAnsi" w:hAnsiTheme="majorHAnsi" w:cstheme="majorHAnsi"/>
          <w:bCs/>
          <w:sz w:val="22"/>
          <w:szCs w:val="22"/>
        </w:rPr>
        <w:t xml:space="preserve">Sídlo:  </w:t>
      </w:r>
      <w:r w:rsidRPr="009026D9">
        <w:rPr>
          <w:rFonts w:asciiTheme="majorHAnsi" w:hAnsiTheme="majorHAnsi" w:cstheme="majorHAnsi"/>
          <w:bCs/>
          <w:sz w:val="22"/>
          <w:szCs w:val="22"/>
        </w:rPr>
        <w:tab/>
        <w:t>Hraničiarska 144/22, 851 10  Bratislava</w:t>
      </w:r>
    </w:p>
    <w:p w14:paraId="3A172815" w14:textId="17C3C1DA" w:rsidR="004139BB" w:rsidRPr="009026D9" w:rsidRDefault="004139BB" w:rsidP="00A0283B">
      <w:pPr>
        <w:tabs>
          <w:tab w:val="left" w:pos="2552"/>
        </w:tabs>
        <w:ind w:left="567"/>
        <w:jc w:val="both"/>
        <w:rPr>
          <w:rFonts w:asciiTheme="majorHAnsi" w:hAnsiTheme="majorHAnsi" w:cstheme="majorHAnsi"/>
          <w:bCs/>
          <w:sz w:val="22"/>
          <w:szCs w:val="22"/>
        </w:rPr>
      </w:pPr>
      <w:r w:rsidRPr="009026D9">
        <w:rPr>
          <w:rFonts w:asciiTheme="majorHAnsi" w:hAnsiTheme="majorHAnsi" w:cstheme="majorHAnsi"/>
          <w:bCs/>
          <w:sz w:val="22"/>
          <w:szCs w:val="22"/>
        </w:rPr>
        <w:t xml:space="preserve">Štatutárny zástupca: </w:t>
      </w:r>
      <w:r w:rsidRPr="009026D9">
        <w:rPr>
          <w:rFonts w:asciiTheme="majorHAnsi" w:hAnsiTheme="majorHAnsi" w:cstheme="majorHAnsi"/>
          <w:bCs/>
          <w:sz w:val="22"/>
          <w:szCs w:val="22"/>
        </w:rPr>
        <w:tab/>
        <w:t xml:space="preserve">Gabriela </w:t>
      </w:r>
      <w:proofErr w:type="spellStart"/>
      <w:r w:rsidRPr="009026D9">
        <w:rPr>
          <w:rFonts w:asciiTheme="majorHAnsi" w:hAnsiTheme="majorHAnsi" w:cstheme="majorHAnsi"/>
          <w:bCs/>
          <w:sz w:val="22"/>
          <w:szCs w:val="22"/>
        </w:rPr>
        <w:t>Ferenčáková</w:t>
      </w:r>
      <w:proofErr w:type="spellEnd"/>
    </w:p>
    <w:p w14:paraId="25697FC1" w14:textId="4BF07DFE" w:rsidR="004139BB" w:rsidRPr="009026D9" w:rsidRDefault="004139BB" w:rsidP="00A0283B">
      <w:pPr>
        <w:tabs>
          <w:tab w:val="left" w:pos="2552"/>
        </w:tabs>
        <w:ind w:left="567"/>
        <w:jc w:val="both"/>
        <w:rPr>
          <w:rFonts w:asciiTheme="majorHAnsi" w:hAnsiTheme="majorHAnsi" w:cstheme="majorHAnsi"/>
          <w:bCs/>
          <w:sz w:val="22"/>
          <w:szCs w:val="22"/>
        </w:rPr>
      </w:pPr>
      <w:r w:rsidRPr="009026D9">
        <w:rPr>
          <w:rFonts w:asciiTheme="majorHAnsi" w:hAnsiTheme="majorHAnsi" w:cstheme="majorHAnsi"/>
          <w:bCs/>
          <w:sz w:val="22"/>
          <w:szCs w:val="22"/>
        </w:rPr>
        <w:t xml:space="preserve">IČO: </w:t>
      </w:r>
      <w:r w:rsidRPr="009026D9">
        <w:rPr>
          <w:rFonts w:asciiTheme="majorHAnsi" w:hAnsiTheme="majorHAnsi" w:cstheme="majorHAnsi"/>
          <w:bCs/>
          <w:sz w:val="22"/>
          <w:szCs w:val="22"/>
        </w:rPr>
        <w:tab/>
      </w:r>
      <w:r w:rsidRPr="009026D9">
        <w:rPr>
          <w:rFonts w:asciiTheme="majorHAnsi" w:hAnsiTheme="majorHAnsi" w:cstheme="majorHAnsi"/>
          <w:sz w:val="22"/>
          <w:szCs w:val="22"/>
        </w:rPr>
        <w:t>00641243</w:t>
      </w:r>
    </w:p>
    <w:p w14:paraId="5B56C596" w14:textId="641E6325" w:rsidR="004139BB" w:rsidRPr="009026D9" w:rsidRDefault="004139BB" w:rsidP="00A0283B">
      <w:pPr>
        <w:tabs>
          <w:tab w:val="left" w:pos="2552"/>
        </w:tabs>
        <w:ind w:left="567"/>
        <w:jc w:val="both"/>
        <w:rPr>
          <w:rFonts w:asciiTheme="majorHAnsi" w:hAnsiTheme="majorHAnsi" w:cstheme="majorHAnsi"/>
          <w:sz w:val="22"/>
          <w:szCs w:val="22"/>
        </w:rPr>
      </w:pPr>
      <w:r w:rsidRPr="009026D9">
        <w:rPr>
          <w:rFonts w:asciiTheme="majorHAnsi" w:hAnsiTheme="majorHAnsi" w:cstheme="majorHAnsi"/>
          <w:bCs/>
          <w:sz w:val="22"/>
          <w:szCs w:val="22"/>
        </w:rPr>
        <w:t xml:space="preserve">IČ DPH: </w:t>
      </w:r>
      <w:r w:rsidRPr="009026D9">
        <w:rPr>
          <w:rFonts w:asciiTheme="majorHAnsi" w:hAnsiTheme="majorHAnsi" w:cstheme="majorHAnsi"/>
          <w:bCs/>
          <w:sz w:val="22"/>
          <w:szCs w:val="22"/>
        </w:rPr>
        <w:tab/>
      </w:r>
      <w:r w:rsidRPr="009026D9">
        <w:rPr>
          <w:rFonts w:asciiTheme="majorHAnsi" w:hAnsiTheme="majorHAnsi" w:cstheme="majorHAnsi"/>
          <w:sz w:val="22"/>
          <w:szCs w:val="22"/>
        </w:rPr>
        <w:t>2020936885</w:t>
      </w:r>
    </w:p>
    <w:p w14:paraId="2C36112B" w14:textId="3B36BEF4" w:rsidR="00011E0C" w:rsidRDefault="00011E0C" w:rsidP="00A0283B">
      <w:pPr>
        <w:tabs>
          <w:tab w:val="left" w:pos="2552"/>
        </w:tabs>
        <w:ind w:left="567"/>
        <w:jc w:val="both"/>
        <w:rPr>
          <w:rFonts w:asciiTheme="majorHAnsi" w:hAnsiTheme="majorHAnsi" w:cstheme="majorHAnsi"/>
          <w:sz w:val="22"/>
          <w:szCs w:val="22"/>
        </w:rPr>
      </w:pPr>
      <w:r w:rsidRPr="009026D9">
        <w:rPr>
          <w:rFonts w:asciiTheme="majorHAnsi" w:hAnsiTheme="majorHAnsi" w:cstheme="majorHAnsi"/>
          <w:sz w:val="22"/>
          <w:szCs w:val="22"/>
        </w:rPr>
        <w:t>Kontaktný email:</w:t>
      </w:r>
    </w:p>
    <w:p w14:paraId="0C8C6F79" w14:textId="77777777" w:rsidR="00A0283B" w:rsidRDefault="00A0283B" w:rsidP="00A0283B">
      <w:pPr>
        <w:tabs>
          <w:tab w:val="left" w:pos="2552"/>
        </w:tabs>
        <w:ind w:left="567"/>
        <w:jc w:val="both"/>
        <w:rPr>
          <w:rFonts w:asciiTheme="majorHAnsi" w:hAnsiTheme="majorHAnsi" w:cstheme="majorHAnsi"/>
          <w:sz w:val="22"/>
          <w:szCs w:val="22"/>
        </w:rPr>
      </w:pPr>
    </w:p>
    <w:p w14:paraId="029D3BEB" w14:textId="3D9179F2" w:rsidR="00A0283B" w:rsidRPr="009026D9" w:rsidRDefault="00A0283B" w:rsidP="00A0283B">
      <w:pPr>
        <w:tabs>
          <w:tab w:val="left" w:pos="2552"/>
        </w:tabs>
        <w:ind w:left="567"/>
        <w:jc w:val="both"/>
        <w:rPr>
          <w:rFonts w:asciiTheme="majorHAnsi" w:hAnsiTheme="majorHAnsi" w:cstheme="majorHAnsi"/>
          <w:sz w:val="22"/>
          <w:szCs w:val="22"/>
        </w:rPr>
      </w:pPr>
      <w:r>
        <w:rPr>
          <w:rFonts w:asciiTheme="majorHAnsi" w:hAnsiTheme="majorHAnsi" w:cstheme="majorHAnsi"/>
          <w:sz w:val="22"/>
          <w:szCs w:val="22"/>
        </w:rPr>
        <w:t>(ďalej len „objednávateľ“ vo všetkých gramatických tvaroch)</w:t>
      </w:r>
    </w:p>
    <w:p w14:paraId="5DC4EC8E" w14:textId="77777777" w:rsidR="006A1556" w:rsidRPr="009026D9" w:rsidRDefault="006A1556" w:rsidP="00A0283B">
      <w:pPr>
        <w:pStyle w:val="Style3"/>
        <w:widowControl/>
        <w:tabs>
          <w:tab w:val="left" w:pos="567"/>
          <w:tab w:val="left" w:pos="2977"/>
        </w:tabs>
        <w:spacing w:line="240" w:lineRule="auto"/>
        <w:ind w:left="567"/>
        <w:rPr>
          <w:rStyle w:val="FontStyle33"/>
          <w:rFonts w:asciiTheme="majorHAnsi" w:hAnsiTheme="majorHAnsi" w:cstheme="majorHAnsi"/>
          <w:sz w:val="22"/>
          <w:szCs w:val="22"/>
          <w:lang w:eastAsia="hu-HU"/>
        </w:rPr>
      </w:pPr>
    </w:p>
    <w:p w14:paraId="53E4BC30" w14:textId="77777777" w:rsidR="00A0283B" w:rsidRDefault="00A0283B" w:rsidP="00A0283B">
      <w:pPr>
        <w:pStyle w:val="Odsekzoznamu"/>
        <w:spacing w:after="0"/>
        <w:ind w:left="567"/>
        <w:rPr>
          <w:rFonts w:asciiTheme="majorHAnsi" w:hAnsiTheme="majorHAnsi" w:cstheme="majorHAnsi"/>
          <w:b/>
        </w:rPr>
      </w:pPr>
    </w:p>
    <w:p w14:paraId="4906FEA5" w14:textId="77777777" w:rsidR="004139BB" w:rsidRPr="009026D9" w:rsidRDefault="004139BB" w:rsidP="00A0283B">
      <w:pPr>
        <w:pStyle w:val="Odsekzoznamu"/>
        <w:spacing w:after="0"/>
        <w:ind w:left="567"/>
        <w:rPr>
          <w:rStyle w:val="FontStyle33"/>
          <w:rFonts w:asciiTheme="majorHAnsi" w:hAnsiTheme="majorHAnsi" w:cstheme="majorHAnsi"/>
          <w:b/>
          <w:sz w:val="22"/>
        </w:rPr>
      </w:pPr>
      <w:r w:rsidRPr="009026D9">
        <w:rPr>
          <w:rFonts w:asciiTheme="majorHAnsi" w:hAnsiTheme="majorHAnsi" w:cstheme="majorHAnsi"/>
          <w:b/>
        </w:rPr>
        <w:t>Zhotoviteľ:</w:t>
      </w:r>
      <w:r w:rsidR="006A1556" w:rsidRPr="009026D9">
        <w:rPr>
          <w:rStyle w:val="FontStyle33"/>
          <w:rFonts w:asciiTheme="majorHAnsi" w:hAnsiTheme="majorHAnsi" w:cstheme="majorHAnsi"/>
          <w:b/>
          <w:sz w:val="22"/>
        </w:rPr>
        <w:tab/>
      </w:r>
    </w:p>
    <w:p w14:paraId="0EDFF13C" w14:textId="68C964E9" w:rsidR="004139BB" w:rsidRPr="009026D9" w:rsidRDefault="004139BB" w:rsidP="00A0283B">
      <w:pPr>
        <w:pStyle w:val="Odsekzoznamu"/>
        <w:tabs>
          <w:tab w:val="left" w:pos="2552"/>
        </w:tabs>
        <w:spacing w:after="0"/>
        <w:ind w:left="567"/>
        <w:jc w:val="both"/>
        <w:rPr>
          <w:rFonts w:asciiTheme="majorHAnsi" w:hAnsiTheme="majorHAnsi" w:cstheme="majorHAnsi"/>
          <w:bCs/>
        </w:rPr>
      </w:pPr>
      <w:r w:rsidRPr="009026D9">
        <w:rPr>
          <w:rFonts w:asciiTheme="majorHAnsi" w:hAnsiTheme="majorHAnsi" w:cstheme="majorHAnsi"/>
          <w:bCs/>
        </w:rPr>
        <w:t xml:space="preserve">Názov: </w:t>
      </w:r>
      <w:r w:rsidRPr="009026D9">
        <w:rPr>
          <w:rFonts w:asciiTheme="majorHAnsi" w:hAnsiTheme="majorHAnsi" w:cstheme="majorHAnsi"/>
          <w:bCs/>
        </w:rPr>
        <w:tab/>
      </w:r>
    </w:p>
    <w:p w14:paraId="7A5AF179" w14:textId="77777777" w:rsidR="004139BB" w:rsidRPr="009026D9" w:rsidRDefault="004139BB" w:rsidP="00A0283B">
      <w:pPr>
        <w:pStyle w:val="Odsekzoznamu"/>
        <w:tabs>
          <w:tab w:val="left" w:pos="2552"/>
        </w:tabs>
        <w:spacing w:after="0"/>
        <w:ind w:left="567"/>
        <w:jc w:val="both"/>
        <w:rPr>
          <w:rFonts w:asciiTheme="majorHAnsi" w:hAnsiTheme="majorHAnsi" w:cstheme="majorHAnsi"/>
          <w:bCs/>
        </w:rPr>
      </w:pPr>
      <w:r w:rsidRPr="009026D9">
        <w:rPr>
          <w:rFonts w:asciiTheme="majorHAnsi" w:hAnsiTheme="majorHAnsi" w:cstheme="majorHAnsi"/>
          <w:bCs/>
        </w:rPr>
        <w:t xml:space="preserve">Sídlo:  </w:t>
      </w:r>
      <w:r w:rsidRPr="009026D9">
        <w:rPr>
          <w:rFonts w:asciiTheme="majorHAnsi" w:hAnsiTheme="majorHAnsi" w:cstheme="majorHAnsi"/>
          <w:bCs/>
        </w:rPr>
        <w:tab/>
      </w:r>
    </w:p>
    <w:p w14:paraId="5E5BA17D" w14:textId="77777777" w:rsidR="004139BB" w:rsidRPr="009026D9" w:rsidRDefault="004139BB" w:rsidP="00A0283B">
      <w:pPr>
        <w:pStyle w:val="Odsekzoznamu"/>
        <w:tabs>
          <w:tab w:val="left" w:pos="2552"/>
        </w:tabs>
        <w:spacing w:after="0"/>
        <w:ind w:left="567"/>
        <w:jc w:val="both"/>
        <w:rPr>
          <w:rFonts w:asciiTheme="majorHAnsi" w:hAnsiTheme="majorHAnsi" w:cstheme="majorHAnsi"/>
          <w:bCs/>
        </w:rPr>
      </w:pPr>
      <w:r w:rsidRPr="009026D9">
        <w:rPr>
          <w:rFonts w:asciiTheme="majorHAnsi" w:hAnsiTheme="majorHAnsi" w:cstheme="majorHAnsi"/>
          <w:bCs/>
        </w:rPr>
        <w:t xml:space="preserve">Štatutárny zástupca: </w:t>
      </w:r>
      <w:r w:rsidRPr="009026D9">
        <w:rPr>
          <w:rFonts w:asciiTheme="majorHAnsi" w:hAnsiTheme="majorHAnsi" w:cstheme="majorHAnsi"/>
          <w:bCs/>
        </w:rPr>
        <w:tab/>
      </w:r>
    </w:p>
    <w:p w14:paraId="4CA64433" w14:textId="77777777" w:rsidR="004139BB" w:rsidRPr="009026D9" w:rsidRDefault="004139BB" w:rsidP="00A0283B">
      <w:pPr>
        <w:pStyle w:val="Odsekzoznamu"/>
        <w:tabs>
          <w:tab w:val="left" w:pos="2552"/>
        </w:tabs>
        <w:spacing w:after="0"/>
        <w:ind w:left="567"/>
        <w:jc w:val="both"/>
        <w:rPr>
          <w:rFonts w:asciiTheme="majorHAnsi" w:hAnsiTheme="majorHAnsi" w:cstheme="majorHAnsi"/>
          <w:bCs/>
        </w:rPr>
      </w:pPr>
      <w:r w:rsidRPr="009026D9">
        <w:rPr>
          <w:rFonts w:asciiTheme="majorHAnsi" w:hAnsiTheme="majorHAnsi" w:cstheme="majorHAnsi"/>
          <w:bCs/>
        </w:rPr>
        <w:t xml:space="preserve">IČO: </w:t>
      </w:r>
      <w:r w:rsidRPr="009026D9">
        <w:rPr>
          <w:rFonts w:asciiTheme="majorHAnsi" w:hAnsiTheme="majorHAnsi" w:cstheme="majorHAnsi"/>
          <w:bCs/>
        </w:rPr>
        <w:tab/>
      </w:r>
    </w:p>
    <w:p w14:paraId="5AE61ADD" w14:textId="77777777" w:rsidR="00011E0C" w:rsidRPr="009026D9" w:rsidRDefault="004139BB" w:rsidP="00A0283B">
      <w:pPr>
        <w:pStyle w:val="Odsekzoznamu"/>
        <w:tabs>
          <w:tab w:val="left" w:pos="2552"/>
        </w:tabs>
        <w:spacing w:after="0"/>
        <w:ind w:left="567"/>
        <w:jc w:val="both"/>
        <w:rPr>
          <w:rFonts w:asciiTheme="majorHAnsi" w:hAnsiTheme="majorHAnsi" w:cstheme="majorHAnsi"/>
          <w:bCs/>
        </w:rPr>
      </w:pPr>
      <w:r w:rsidRPr="009026D9">
        <w:rPr>
          <w:rFonts w:asciiTheme="majorHAnsi" w:hAnsiTheme="majorHAnsi" w:cstheme="majorHAnsi"/>
          <w:bCs/>
        </w:rPr>
        <w:t xml:space="preserve">IČ DPH: </w:t>
      </w:r>
    </w:p>
    <w:p w14:paraId="58CD0EE9" w14:textId="336E0B69" w:rsidR="006A1556" w:rsidRPr="009026D9" w:rsidRDefault="00011E0C" w:rsidP="00A0283B">
      <w:pPr>
        <w:pStyle w:val="Odsekzoznamu"/>
        <w:tabs>
          <w:tab w:val="left" w:pos="2552"/>
        </w:tabs>
        <w:spacing w:after="0"/>
        <w:ind w:left="567"/>
        <w:jc w:val="both"/>
        <w:rPr>
          <w:rStyle w:val="FontStyle33"/>
          <w:rFonts w:asciiTheme="majorHAnsi" w:hAnsiTheme="majorHAnsi" w:cstheme="majorHAnsi"/>
          <w:sz w:val="22"/>
        </w:rPr>
      </w:pPr>
      <w:r w:rsidRPr="009026D9">
        <w:rPr>
          <w:rFonts w:asciiTheme="majorHAnsi" w:hAnsiTheme="majorHAnsi" w:cstheme="majorHAnsi"/>
          <w:bCs/>
        </w:rPr>
        <w:t>Kontaktný email</w:t>
      </w:r>
      <w:r w:rsidR="004139BB" w:rsidRPr="009026D9">
        <w:rPr>
          <w:rFonts w:asciiTheme="majorHAnsi" w:hAnsiTheme="majorHAnsi" w:cstheme="majorHAnsi"/>
          <w:bCs/>
        </w:rPr>
        <w:tab/>
      </w:r>
      <w:r w:rsidR="006A1556" w:rsidRPr="009026D9">
        <w:rPr>
          <w:rStyle w:val="FontStyle33"/>
          <w:rFonts w:asciiTheme="majorHAnsi" w:hAnsiTheme="majorHAnsi" w:cstheme="majorHAnsi"/>
          <w:sz w:val="22"/>
        </w:rPr>
        <w:tab/>
      </w:r>
      <w:r w:rsidR="006A1556" w:rsidRPr="009026D9">
        <w:rPr>
          <w:rStyle w:val="FontStyle33"/>
          <w:rFonts w:asciiTheme="majorHAnsi" w:hAnsiTheme="majorHAnsi" w:cstheme="majorHAnsi"/>
          <w:sz w:val="22"/>
        </w:rPr>
        <w:tab/>
      </w:r>
      <w:r w:rsidR="006A1556" w:rsidRPr="009026D9">
        <w:rPr>
          <w:rStyle w:val="FontStyle33"/>
          <w:rFonts w:asciiTheme="majorHAnsi" w:hAnsiTheme="majorHAnsi" w:cstheme="majorHAnsi"/>
          <w:sz w:val="22"/>
        </w:rPr>
        <w:tab/>
      </w:r>
    </w:p>
    <w:p w14:paraId="51A6019A" w14:textId="77777777" w:rsidR="00A0283B" w:rsidRDefault="00A0283B" w:rsidP="00A0283B">
      <w:pPr>
        <w:tabs>
          <w:tab w:val="left" w:pos="2552"/>
        </w:tabs>
        <w:ind w:left="567"/>
        <w:jc w:val="both"/>
        <w:rPr>
          <w:rFonts w:asciiTheme="majorHAnsi" w:hAnsiTheme="majorHAnsi" w:cstheme="majorHAnsi"/>
          <w:sz w:val="22"/>
          <w:szCs w:val="22"/>
        </w:rPr>
      </w:pPr>
    </w:p>
    <w:p w14:paraId="6E2CF3AD" w14:textId="56092FD4" w:rsidR="00A0283B" w:rsidRPr="009026D9" w:rsidRDefault="00A0283B" w:rsidP="00A0283B">
      <w:pPr>
        <w:tabs>
          <w:tab w:val="left" w:pos="2552"/>
        </w:tabs>
        <w:ind w:left="567"/>
        <w:jc w:val="both"/>
        <w:rPr>
          <w:rFonts w:asciiTheme="majorHAnsi" w:hAnsiTheme="majorHAnsi" w:cstheme="majorHAnsi"/>
          <w:sz w:val="22"/>
          <w:szCs w:val="22"/>
        </w:rPr>
      </w:pPr>
      <w:r>
        <w:rPr>
          <w:rFonts w:asciiTheme="majorHAnsi" w:hAnsiTheme="majorHAnsi" w:cstheme="majorHAnsi"/>
          <w:sz w:val="22"/>
          <w:szCs w:val="22"/>
        </w:rPr>
        <w:t>(ďalej len „zhotoviteľ“ vo všetkých gramatických tvaroch)</w:t>
      </w:r>
    </w:p>
    <w:p w14:paraId="21633329" w14:textId="174822D2" w:rsidR="006A1556" w:rsidRDefault="006A1556" w:rsidP="00A0283B">
      <w:pPr>
        <w:pStyle w:val="Style4"/>
        <w:widowControl/>
        <w:tabs>
          <w:tab w:val="left" w:pos="426"/>
        </w:tabs>
        <w:ind w:firstLine="0"/>
        <w:jc w:val="both"/>
        <w:rPr>
          <w:rStyle w:val="FontStyle33"/>
          <w:rFonts w:asciiTheme="majorHAnsi" w:hAnsiTheme="majorHAnsi" w:cstheme="majorHAnsi"/>
          <w:sz w:val="22"/>
          <w:szCs w:val="22"/>
        </w:rPr>
      </w:pPr>
    </w:p>
    <w:p w14:paraId="09144CF1" w14:textId="77777777" w:rsidR="00A0283B" w:rsidRPr="009026D9" w:rsidRDefault="00A0283B" w:rsidP="00A0283B">
      <w:pPr>
        <w:pStyle w:val="Style4"/>
        <w:widowControl/>
        <w:tabs>
          <w:tab w:val="left" w:pos="426"/>
        </w:tabs>
        <w:ind w:firstLine="0"/>
        <w:jc w:val="both"/>
        <w:rPr>
          <w:rStyle w:val="FontStyle33"/>
          <w:rFonts w:asciiTheme="majorHAnsi" w:hAnsiTheme="majorHAnsi" w:cstheme="majorHAnsi"/>
          <w:sz w:val="22"/>
          <w:szCs w:val="22"/>
        </w:rPr>
      </w:pPr>
    </w:p>
    <w:p w14:paraId="14EA058B" w14:textId="77777777" w:rsidR="006A1556" w:rsidRPr="009026D9" w:rsidRDefault="006A1556" w:rsidP="00270EFB">
      <w:pPr>
        <w:spacing w:before="240" w:line="276" w:lineRule="auto"/>
        <w:jc w:val="center"/>
        <w:rPr>
          <w:rFonts w:asciiTheme="majorHAnsi" w:hAnsiTheme="majorHAnsi" w:cstheme="majorHAnsi"/>
          <w:b/>
          <w:sz w:val="22"/>
          <w:szCs w:val="22"/>
        </w:rPr>
      </w:pPr>
      <w:r w:rsidRPr="009026D9">
        <w:rPr>
          <w:rFonts w:asciiTheme="majorHAnsi" w:hAnsiTheme="majorHAnsi" w:cstheme="majorHAnsi"/>
          <w:b/>
          <w:sz w:val="22"/>
          <w:szCs w:val="22"/>
        </w:rPr>
        <w:t>Článok I.</w:t>
      </w:r>
    </w:p>
    <w:p w14:paraId="6023543C" w14:textId="723DEFAE" w:rsidR="006A1556" w:rsidRPr="009026D9" w:rsidRDefault="006A1556" w:rsidP="009026D9">
      <w:pPr>
        <w:spacing w:after="120" w:line="276" w:lineRule="auto"/>
        <w:jc w:val="center"/>
        <w:rPr>
          <w:rFonts w:asciiTheme="majorHAnsi" w:hAnsiTheme="majorHAnsi" w:cstheme="majorHAnsi"/>
          <w:sz w:val="22"/>
          <w:szCs w:val="22"/>
        </w:rPr>
      </w:pPr>
      <w:r w:rsidRPr="009026D9">
        <w:rPr>
          <w:rFonts w:asciiTheme="majorHAnsi" w:hAnsiTheme="majorHAnsi" w:cstheme="majorHAnsi"/>
          <w:b/>
          <w:sz w:val="22"/>
          <w:szCs w:val="22"/>
        </w:rPr>
        <w:t>Preambula</w:t>
      </w:r>
    </w:p>
    <w:p w14:paraId="36741E84" w14:textId="74FB6466" w:rsidR="00003DD4" w:rsidRPr="009026D9" w:rsidRDefault="006A1556" w:rsidP="009026D9">
      <w:pPr>
        <w:pStyle w:val="Odsekzoznamu"/>
        <w:numPr>
          <w:ilvl w:val="1"/>
          <w:numId w:val="29"/>
        </w:numPr>
        <w:spacing w:after="120"/>
        <w:ind w:left="567" w:hanging="567"/>
        <w:jc w:val="both"/>
        <w:rPr>
          <w:rFonts w:asciiTheme="majorHAnsi" w:hAnsiTheme="majorHAnsi" w:cstheme="majorHAnsi"/>
        </w:rPr>
      </w:pPr>
      <w:r w:rsidRPr="009026D9">
        <w:rPr>
          <w:rFonts w:asciiTheme="majorHAnsi" w:hAnsiTheme="majorHAnsi" w:cstheme="majorHAnsi"/>
        </w:rPr>
        <w:t xml:space="preserve">Zmluvné strany uzatvárajú túto zmluvu ako výsledok verejného obstarávania </w:t>
      </w:r>
      <w:r w:rsidR="004139BB" w:rsidRPr="009026D9">
        <w:rPr>
          <w:rFonts w:asciiTheme="majorHAnsi" w:hAnsiTheme="majorHAnsi" w:cstheme="majorHAnsi"/>
        </w:rPr>
        <w:t>zákazky s nízkou hodnotou</w:t>
      </w:r>
      <w:r w:rsidRPr="009026D9">
        <w:rPr>
          <w:rFonts w:asciiTheme="majorHAnsi" w:hAnsiTheme="majorHAnsi" w:cstheme="majorHAnsi"/>
        </w:rPr>
        <w:t xml:space="preserve"> </w:t>
      </w:r>
      <w:r w:rsidR="004139BB" w:rsidRPr="009026D9">
        <w:rPr>
          <w:rFonts w:asciiTheme="majorHAnsi" w:hAnsiTheme="majorHAnsi" w:cstheme="majorHAnsi"/>
        </w:rPr>
        <w:t>v súlade s § 117 zákonom</w:t>
      </w:r>
      <w:r w:rsidRPr="009026D9">
        <w:rPr>
          <w:rFonts w:asciiTheme="majorHAnsi" w:hAnsiTheme="majorHAnsi" w:cstheme="majorHAnsi"/>
        </w:rPr>
        <w:t xml:space="preserve"> č. 343/2015 Z. z. o verejnom obstarávaní (ďalej len „zákon</w:t>
      </w:r>
      <w:r w:rsidR="004139BB" w:rsidRPr="009026D9">
        <w:rPr>
          <w:rFonts w:asciiTheme="majorHAnsi" w:hAnsiTheme="majorHAnsi" w:cstheme="majorHAnsi"/>
        </w:rPr>
        <w:t>“).</w:t>
      </w:r>
    </w:p>
    <w:p w14:paraId="438951E0" w14:textId="3E86D299" w:rsidR="00170993" w:rsidRPr="003A299B" w:rsidRDefault="006A1556" w:rsidP="009026D9">
      <w:pPr>
        <w:pStyle w:val="Odsekzoznamu"/>
        <w:numPr>
          <w:ilvl w:val="1"/>
          <w:numId w:val="29"/>
        </w:numPr>
        <w:spacing w:after="120"/>
        <w:ind w:left="567" w:hanging="567"/>
        <w:jc w:val="both"/>
        <w:rPr>
          <w:rFonts w:asciiTheme="majorHAnsi" w:hAnsiTheme="majorHAnsi" w:cstheme="majorHAnsi"/>
        </w:rPr>
      </w:pPr>
      <w:r w:rsidRPr="003A299B">
        <w:rPr>
          <w:rFonts w:asciiTheme="majorHAnsi" w:hAnsiTheme="majorHAnsi" w:cstheme="majorHAnsi"/>
        </w:rPr>
        <w:t>Zmluvné strany pristupujú k uzatvoreniu tejto zmluvy, ktorá súčasne obsahuje aj atribúty v zmysle zákona č. 185/2015 Z. z. Autorský zákon</w:t>
      </w:r>
      <w:r w:rsidR="00170993" w:rsidRPr="003A299B">
        <w:rPr>
          <w:rFonts w:asciiTheme="majorHAnsi" w:hAnsiTheme="majorHAnsi" w:cstheme="majorHAnsi"/>
        </w:rPr>
        <w:t>.</w:t>
      </w:r>
    </w:p>
    <w:p w14:paraId="3AB909FD" w14:textId="77777777" w:rsidR="006A1556" w:rsidRPr="009026D9" w:rsidRDefault="006A1556" w:rsidP="00270EFB">
      <w:pPr>
        <w:spacing w:before="240" w:line="276" w:lineRule="auto"/>
        <w:jc w:val="center"/>
        <w:rPr>
          <w:rFonts w:asciiTheme="majorHAnsi" w:hAnsiTheme="majorHAnsi" w:cstheme="majorHAnsi"/>
          <w:b/>
          <w:sz w:val="22"/>
          <w:szCs w:val="22"/>
        </w:rPr>
      </w:pPr>
      <w:r w:rsidRPr="009026D9">
        <w:rPr>
          <w:rFonts w:asciiTheme="majorHAnsi" w:hAnsiTheme="majorHAnsi" w:cstheme="majorHAnsi"/>
          <w:b/>
          <w:sz w:val="22"/>
          <w:szCs w:val="22"/>
        </w:rPr>
        <w:t>Článok II.</w:t>
      </w:r>
    </w:p>
    <w:p w14:paraId="7511AD0E" w14:textId="4D20DA33" w:rsidR="006A1556" w:rsidRPr="009026D9" w:rsidRDefault="006A1556" w:rsidP="009026D9">
      <w:pPr>
        <w:spacing w:after="120" w:line="276" w:lineRule="auto"/>
        <w:jc w:val="center"/>
        <w:rPr>
          <w:rFonts w:asciiTheme="majorHAnsi" w:hAnsiTheme="majorHAnsi" w:cstheme="majorHAnsi"/>
          <w:b/>
          <w:sz w:val="22"/>
          <w:szCs w:val="22"/>
        </w:rPr>
      </w:pPr>
      <w:r w:rsidRPr="009026D9">
        <w:rPr>
          <w:rFonts w:asciiTheme="majorHAnsi" w:hAnsiTheme="majorHAnsi" w:cstheme="majorHAnsi"/>
          <w:b/>
          <w:sz w:val="22"/>
          <w:szCs w:val="22"/>
        </w:rPr>
        <w:t>Predmet zmluvy</w:t>
      </w:r>
    </w:p>
    <w:p w14:paraId="7C96CAA1" w14:textId="1D6FF250" w:rsidR="00A327A7" w:rsidRPr="009026D9" w:rsidRDefault="00D776AD" w:rsidP="004858CE">
      <w:pPr>
        <w:pStyle w:val="Odsekzoznamu"/>
        <w:numPr>
          <w:ilvl w:val="1"/>
          <w:numId w:val="30"/>
        </w:numPr>
        <w:tabs>
          <w:tab w:val="left" w:pos="567"/>
        </w:tabs>
        <w:spacing w:after="120"/>
        <w:ind w:left="567" w:hanging="567"/>
        <w:contextualSpacing/>
        <w:jc w:val="both"/>
        <w:rPr>
          <w:rFonts w:asciiTheme="majorHAnsi" w:hAnsiTheme="majorHAnsi" w:cstheme="majorHAnsi"/>
        </w:rPr>
      </w:pPr>
      <w:r w:rsidRPr="009026D9">
        <w:rPr>
          <w:rFonts w:asciiTheme="majorHAnsi" w:hAnsiTheme="majorHAnsi" w:cstheme="majorHAnsi"/>
        </w:rPr>
        <w:t>Predmetom zmluvy</w:t>
      </w:r>
      <w:r w:rsidR="006A1556" w:rsidRPr="009026D9">
        <w:rPr>
          <w:rFonts w:asciiTheme="majorHAnsi" w:hAnsiTheme="majorHAnsi" w:cstheme="majorHAnsi"/>
        </w:rPr>
        <w:t xml:space="preserve"> sú výkony pozostávajúce </w:t>
      </w:r>
      <w:r w:rsidR="00E43E53" w:rsidRPr="009026D9">
        <w:rPr>
          <w:rFonts w:asciiTheme="majorHAnsi" w:hAnsiTheme="majorHAnsi" w:cstheme="majorHAnsi"/>
        </w:rPr>
        <w:t xml:space="preserve">z </w:t>
      </w:r>
      <w:r w:rsidR="006A1556" w:rsidRPr="009026D9">
        <w:rPr>
          <w:rFonts w:asciiTheme="majorHAnsi" w:hAnsiTheme="majorHAnsi" w:cstheme="majorHAnsi"/>
        </w:rPr>
        <w:t xml:space="preserve">vypracovania a dodania </w:t>
      </w:r>
      <w:r w:rsidR="00D30292" w:rsidRPr="00D30292">
        <w:rPr>
          <w:rFonts w:asciiTheme="majorHAnsi" w:hAnsiTheme="majorHAnsi" w:cstheme="majorHAnsi"/>
        </w:rPr>
        <w:t>realizačnej projektovej dokumentácie (ďalej len „projektová dokumentácia“ vo všetkých gramatických tvaroch) pre účely stavebného konania následnej realizácie diela</w:t>
      </w:r>
      <w:r w:rsidR="00D8292A" w:rsidRPr="009026D9">
        <w:rPr>
          <w:rFonts w:asciiTheme="majorHAnsi" w:hAnsiTheme="majorHAnsi" w:cstheme="majorHAnsi"/>
        </w:rPr>
        <w:t xml:space="preserve">  pre projekt rekonštrukcie a adaptácie národnej kultúrnej pamiatky (ďalej NKP) </w:t>
      </w:r>
      <w:proofErr w:type="spellStart"/>
      <w:r w:rsidR="00D8292A" w:rsidRPr="009026D9">
        <w:rPr>
          <w:rFonts w:asciiTheme="majorHAnsi" w:hAnsiTheme="majorHAnsi" w:cstheme="majorHAnsi"/>
        </w:rPr>
        <w:t>Čunovský</w:t>
      </w:r>
      <w:proofErr w:type="spellEnd"/>
      <w:r w:rsidR="00D8292A" w:rsidRPr="009026D9">
        <w:rPr>
          <w:rFonts w:asciiTheme="majorHAnsi" w:hAnsiTheme="majorHAnsi" w:cstheme="majorHAnsi"/>
        </w:rPr>
        <w:t xml:space="preserve"> kaštieľ a NKP </w:t>
      </w:r>
      <w:proofErr w:type="spellStart"/>
      <w:r w:rsidR="00D8292A" w:rsidRPr="009026D9">
        <w:rPr>
          <w:rFonts w:asciiTheme="majorHAnsi" w:hAnsiTheme="majorHAnsi" w:cstheme="majorHAnsi"/>
        </w:rPr>
        <w:t>Čunovská</w:t>
      </w:r>
      <w:proofErr w:type="spellEnd"/>
      <w:r w:rsidR="00D8292A" w:rsidRPr="009026D9">
        <w:rPr>
          <w:rFonts w:asciiTheme="majorHAnsi" w:hAnsiTheme="majorHAnsi" w:cstheme="majorHAnsi"/>
        </w:rPr>
        <w:t xml:space="preserve"> sýpka a ich historického areálu – predpolia sýpky ako hospodárskeho dvora a záhrady/parku za kaštieľom</w:t>
      </w:r>
      <w:r w:rsidR="006A1556" w:rsidRPr="009026D9">
        <w:rPr>
          <w:rFonts w:asciiTheme="majorHAnsi" w:hAnsiTheme="majorHAnsi" w:cstheme="majorHAnsi"/>
        </w:rPr>
        <w:t xml:space="preserve">, ktoré budú realizované na nehnuteľnostiach </w:t>
      </w:r>
      <w:r w:rsidR="007A4047" w:rsidRPr="009026D9">
        <w:rPr>
          <w:rFonts w:asciiTheme="majorHAnsi" w:hAnsiTheme="majorHAnsi" w:cstheme="majorHAnsi"/>
        </w:rPr>
        <w:t>v okrese Bratislava V, katastrálne územie</w:t>
      </w:r>
      <w:r w:rsidR="006A1556" w:rsidRPr="009026D9">
        <w:rPr>
          <w:rFonts w:asciiTheme="majorHAnsi" w:hAnsiTheme="majorHAnsi" w:cstheme="majorHAnsi"/>
        </w:rPr>
        <w:t xml:space="preserve"> </w:t>
      </w:r>
      <w:r w:rsidR="007A4047" w:rsidRPr="009026D9">
        <w:rPr>
          <w:rFonts w:asciiTheme="majorHAnsi" w:hAnsiTheme="majorHAnsi" w:cstheme="majorHAnsi"/>
        </w:rPr>
        <w:t>Čunovo,</w:t>
      </w:r>
      <w:r w:rsidR="00A327A7" w:rsidRPr="009026D9">
        <w:rPr>
          <w:rFonts w:asciiTheme="majorHAnsi" w:hAnsiTheme="majorHAnsi" w:cstheme="majorHAnsi"/>
        </w:rPr>
        <w:t xml:space="preserve"> číslo ÚZ PF (ústredného zoznamu pamiatkového fondu): </w:t>
      </w:r>
      <w:r w:rsidR="00A327A7" w:rsidRPr="009026D9">
        <w:rPr>
          <w:rFonts w:asciiTheme="majorHAnsi" w:hAnsiTheme="majorHAnsi" w:cstheme="majorHAnsi"/>
        </w:rPr>
        <w:tab/>
      </w:r>
    </w:p>
    <w:p w14:paraId="55D47008" w14:textId="503FF2E7" w:rsidR="00A327A7" w:rsidRPr="009026D9" w:rsidRDefault="00A327A7" w:rsidP="003C24A8">
      <w:pPr>
        <w:pStyle w:val="Odsekzoznamu"/>
        <w:numPr>
          <w:ilvl w:val="0"/>
          <w:numId w:val="38"/>
        </w:numPr>
        <w:tabs>
          <w:tab w:val="left" w:pos="567"/>
          <w:tab w:val="left" w:pos="1560"/>
        </w:tabs>
        <w:spacing w:after="120"/>
        <w:ind w:left="851" w:hanging="295"/>
        <w:contextualSpacing/>
        <w:jc w:val="both"/>
        <w:rPr>
          <w:rFonts w:asciiTheme="majorHAnsi" w:hAnsiTheme="majorHAnsi" w:cstheme="majorHAnsi"/>
        </w:rPr>
      </w:pPr>
      <w:r w:rsidRPr="009026D9">
        <w:rPr>
          <w:rFonts w:asciiTheme="majorHAnsi" w:hAnsiTheme="majorHAnsi" w:cstheme="majorHAnsi"/>
        </w:rPr>
        <w:t xml:space="preserve">Kaštieľ </w:t>
      </w:r>
      <w:r w:rsidR="003C24A8">
        <w:rPr>
          <w:rFonts w:asciiTheme="majorHAnsi" w:hAnsiTheme="majorHAnsi" w:cstheme="majorHAnsi"/>
        </w:rPr>
        <w:tab/>
      </w:r>
      <w:r w:rsidRPr="009026D9">
        <w:rPr>
          <w:rFonts w:asciiTheme="majorHAnsi" w:hAnsiTheme="majorHAnsi" w:cstheme="majorHAnsi"/>
        </w:rPr>
        <w:t>649/1</w:t>
      </w:r>
    </w:p>
    <w:p w14:paraId="51DACEA7" w14:textId="77CFDE79" w:rsidR="00A327A7" w:rsidRDefault="00A327A7" w:rsidP="003C24A8">
      <w:pPr>
        <w:pStyle w:val="Odsekzoznamu"/>
        <w:numPr>
          <w:ilvl w:val="0"/>
          <w:numId w:val="38"/>
        </w:numPr>
        <w:tabs>
          <w:tab w:val="left" w:pos="567"/>
          <w:tab w:val="left" w:pos="1560"/>
        </w:tabs>
        <w:spacing w:after="120"/>
        <w:ind w:left="851" w:hanging="295"/>
        <w:contextualSpacing/>
        <w:jc w:val="both"/>
        <w:rPr>
          <w:rFonts w:asciiTheme="majorHAnsi" w:hAnsiTheme="majorHAnsi" w:cstheme="majorHAnsi"/>
        </w:rPr>
      </w:pPr>
      <w:r w:rsidRPr="009026D9">
        <w:rPr>
          <w:rFonts w:asciiTheme="majorHAnsi" w:hAnsiTheme="majorHAnsi" w:cstheme="majorHAnsi"/>
        </w:rPr>
        <w:lastRenderedPageBreak/>
        <w:t xml:space="preserve">Sýpka </w:t>
      </w:r>
      <w:r w:rsidRPr="009026D9">
        <w:rPr>
          <w:rFonts w:asciiTheme="majorHAnsi" w:hAnsiTheme="majorHAnsi" w:cstheme="majorHAnsi"/>
        </w:rPr>
        <w:tab/>
        <w:t>649/2</w:t>
      </w:r>
    </w:p>
    <w:p w14:paraId="1312F3EF" w14:textId="77777777" w:rsidR="00A327A7" w:rsidRPr="009026D9" w:rsidRDefault="00A327A7" w:rsidP="009026D9">
      <w:pPr>
        <w:pStyle w:val="Odsekzoznamu"/>
        <w:tabs>
          <w:tab w:val="left" w:pos="567"/>
        </w:tabs>
        <w:spacing w:after="120"/>
        <w:ind w:left="567"/>
        <w:contextualSpacing/>
        <w:jc w:val="both"/>
        <w:rPr>
          <w:rFonts w:asciiTheme="majorHAnsi" w:hAnsiTheme="majorHAnsi" w:cstheme="majorHAnsi"/>
        </w:rPr>
      </w:pPr>
      <w:r w:rsidRPr="009026D9">
        <w:rPr>
          <w:rFonts w:asciiTheme="majorHAnsi" w:hAnsiTheme="majorHAnsi" w:cstheme="majorHAnsi"/>
        </w:rPr>
        <w:t>Parcelné čísla pozemkov:</w:t>
      </w:r>
    </w:p>
    <w:p w14:paraId="5236BE26" w14:textId="5924CF32" w:rsidR="00A327A7" w:rsidRPr="009026D9" w:rsidRDefault="00A327A7" w:rsidP="009026D9">
      <w:pPr>
        <w:pStyle w:val="Odsekzoznamu"/>
        <w:numPr>
          <w:ilvl w:val="0"/>
          <w:numId w:val="38"/>
        </w:numPr>
        <w:tabs>
          <w:tab w:val="left" w:pos="567"/>
        </w:tabs>
        <w:spacing w:after="120"/>
        <w:ind w:left="851" w:hanging="295"/>
        <w:contextualSpacing/>
        <w:jc w:val="both"/>
        <w:rPr>
          <w:rFonts w:asciiTheme="majorHAnsi" w:hAnsiTheme="majorHAnsi" w:cstheme="majorHAnsi"/>
        </w:rPr>
      </w:pPr>
      <w:r w:rsidRPr="009026D9">
        <w:rPr>
          <w:rFonts w:asciiTheme="majorHAnsi" w:hAnsiTheme="majorHAnsi" w:cstheme="majorHAnsi"/>
        </w:rPr>
        <w:t>542 – kaštieľ</w:t>
      </w:r>
    </w:p>
    <w:p w14:paraId="19299DB6" w14:textId="77777777" w:rsidR="00A327A7" w:rsidRPr="009026D9" w:rsidRDefault="00A327A7" w:rsidP="009026D9">
      <w:pPr>
        <w:pStyle w:val="Odsekzoznamu"/>
        <w:numPr>
          <w:ilvl w:val="0"/>
          <w:numId w:val="38"/>
        </w:numPr>
        <w:tabs>
          <w:tab w:val="left" w:pos="567"/>
        </w:tabs>
        <w:spacing w:after="120"/>
        <w:ind w:left="851" w:hanging="295"/>
        <w:contextualSpacing/>
        <w:jc w:val="both"/>
        <w:rPr>
          <w:rFonts w:asciiTheme="majorHAnsi" w:hAnsiTheme="majorHAnsi" w:cstheme="majorHAnsi"/>
        </w:rPr>
      </w:pPr>
      <w:r w:rsidRPr="009026D9">
        <w:rPr>
          <w:rFonts w:asciiTheme="majorHAnsi" w:hAnsiTheme="majorHAnsi" w:cstheme="majorHAnsi"/>
        </w:rPr>
        <w:t>539 – sýpka</w:t>
      </w:r>
    </w:p>
    <w:p w14:paraId="6C9403CA" w14:textId="77777777" w:rsidR="00A327A7" w:rsidRPr="009026D9" w:rsidRDefault="00A327A7" w:rsidP="009026D9">
      <w:pPr>
        <w:pStyle w:val="Odsekzoznamu"/>
        <w:numPr>
          <w:ilvl w:val="0"/>
          <w:numId w:val="38"/>
        </w:numPr>
        <w:tabs>
          <w:tab w:val="left" w:pos="567"/>
        </w:tabs>
        <w:spacing w:after="120"/>
        <w:ind w:left="851" w:hanging="295"/>
        <w:contextualSpacing/>
        <w:jc w:val="both"/>
        <w:rPr>
          <w:rFonts w:asciiTheme="majorHAnsi" w:hAnsiTheme="majorHAnsi" w:cstheme="majorHAnsi"/>
        </w:rPr>
      </w:pPr>
      <w:r w:rsidRPr="009026D9">
        <w:rPr>
          <w:rFonts w:asciiTheme="majorHAnsi" w:hAnsiTheme="majorHAnsi" w:cstheme="majorHAnsi"/>
        </w:rPr>
        <w:t>536 – asanovaná prístavba sýpky</w:t>
      </w:r>
    </w:p>
    <w:p w14:paraId="056250D3" w14:textId="77777777" w:rsidR="00A327A7" w:rsidRPr="009026D9" w:rsidRDefault="00A327A7" w:rsidP="009026D9">
      <w:pPr>
        <w:pStyle w:val="Odsekzoznamu"/>
        <w:numPr>
          <w:ilvl w:val="0"/>
          <w:numId w:val="38"/>
        </w:numPr>
        <w:tabs>
          <w:tab w:val="left" w:pos="567"/>
        </w:tabs>
        <w:spacing w:after="120"/>
        <w:ind w:left="851" w:hanging="295"/>
        <w:contextualSpacing/>
        <w:jc w:val="both"/>
        <w:rPr>
          <w:rFonts w:asciiTheme="majorHAnsi" w:hAnsiTheme="majorHAnsi" w:cstheme="majorHAnsi"/>
        </w:rPr>
      </w:pPr>
      <w:r w:rsidRPr="009026D9">
        <w:rPr>
          <w:rFonts w:asciiTheme="majorHAnsi" w:hAnsiTheme="majorHAnsi" w:cstheme="majorHAnsi"/>
        </w:rPr>
        <w:t>543/5 – prístrešok určený na asanáciu</w:t>
      </w:r>
    </w:p>
    <w:p w14:paraId="16629DFC" w14:textId="67CF4254" w:rsidR="00A924AE" w:rsidRPr="009026D9" w:rsidRDefault="00A327A7" w:rsidP="003C24A8">
      <w:pPr>
        <w:pStyle w:val="Odsekzoznamu"/>
        <w:numPr>
          <w:ilvl w:val="0"/>
          <w:numId w:val="38"/>
        </w:numPr>
        <w:tabs>
          <w:tab w:val="left" w:pos="567"/>
        </w:tabs>
        <w:spacing w:after="120"/>
        <w:ind w:left="851" w:hanging="295"/>
        <w:jc w:val="both"/>
        <w:rPr>
          <w:rFonts w:asciiTheme="majorHAnsi" w:hAnsiTheme="majorHAnsi" w:cstheme="majorHAnsi"/>
        </w:rPr>
      </w:pPr>
      <w:r w:rsidRPr="009026D9">
        <w:rPr>
          <w:rFonts w:asciiTheme="majorHAnsi" w:hAnsiTheme="majorHAnsi" w:cstheme="majorHAnsi"/>
        </w:rPr>
        <w:t>538/1, 540/3, 541/7, 543/4, 571/6, 572</w:t>
      </w:r>
    </w:p>
    <w:p w14:paraId="24AC09B8" w14:textId="77777777" w:rsidR="006A1556" w:rsidRPr="009026D9" w:rsidRDefault="006A1556" w:rsidP="009026D9">
      <w:pPr>
        <w:pStyle w:val="Odsekzoznamu"/>
        <w:numPr>
          <w:ilvl w:val="1"/>
          <w:numId w:val="30"/>
        </w:numPr>
        <w:spacing w:before="120" w:after="120"/>
        <w:ind w:left="567" w:hanging="567"/>
        <w:jc w:val="both"/>
        <w:rPr>
          <w:rFonts w:asciiTheme="majorHAnsi" w:hAnsiTheme="majorHAnsi" w:cstheme="majorHAnsi"/>
        </w:rPr>
      </w:pPr>
      <w:r w:rsidRPr="009026D9">
        <w:rPr>
          <w:rFonts w:asciiTheme="majorHAnsi" w:hAnsiTheme="majorHAnsi" w:cstheme="majorHAnsi"/>
        </w:rPr>
        <w:t>Pokiaľ táto zmluva ďalej pojednáva o akýchkoľvek výkonoch a povinnostiach zmluvných strán, má sa za to, že tieto výkony a povinnosti sa viažu výlučne k predmetu zmluvy. V prípade, ak by výkony, alebo povinnosti nemali priamo súvisieť so stavebnými objektami alebo s pozemkami, na ktorých sa objekty nachádzajú, resp. priľahlými pozemkami, musí táto skutočnosť vyplývať priamo z obsahu osobitného písomného dojednania zmluvných strán.</w:t>
      </w:r>
    </w:p>
    <w:p w14:paraId="41C35611" w14:textId="6AAFAADF" w:rsidR="000E1F29" w:rsidRPr="003C24A8" w:rsidRDefault="000E1F29" w:rsidP="009026D9">
      <w:pPr>
        <w:pStyle w:val="Odsekzoznamu"/>
        <w:numPr>
          <w:ilvl w:val="1"/>
          <w:numId w:val="30"/>
        </w:numPr>
        <w:spacing w:before="120" w:after="120"/>
        <w:ind w:left="567" w:hanging="567"/>
        <w:contextualSpacing/>
        <w:jc w:val="both"/>
        <w:rPr>
          <w:rFonts w:asciiTheme="majorHAnsi" w:hAnsiTheme="majorHAnsi" w:cstheme="majorHAnsi"/>
        </w:rPr>
      </w:pPr>
      <w:r w:rsidRPr="009026D9">
        <w:rPr>
          <w:rFonts w:asciiTheme="majorHAnsi" w:hAnsiTheme="majorHAnsi" w:cstheme="majorHAnsi"/>
        </w:rPr>
        <w:t xml:space="preserve">Dodanie projektovej dokumentácie vrátane podrobne spracovaného výkaz výmeru a rozpočtu projektu, ktorým bude ocenený výkaz-výmer zadávateľ požaduje po </w:t>
      </w:r>
      <w:r w:rsidRPr="009026D9">
        <w:rPr>
          <w:rFonts w:asciiTheme="majorHAnsi" w:hAnsiTheme="majorHAnsi" w:cstheme="majorHAnsi"/>
          <w:b/>
          <w:u w:val="single"/>
        </w:rPr>
        <w:t xml:space="preserve">nasledovných </w:t>
      </w:r>
      <w:r w:rsidR="00163FEE" w:rsidRPr="009026D9">
        <w:rPr>
          <w:rFonts w:asciiTheme="majorHAnsi" w:hAnsiTheme="majorHAnsi" w:cstheme="majorHAnsi"/>
          <w:b/>
          <w:u w:val="single"/>
        </w:rPr>
        <w:t>etapách</w:t>
      </w:r>
      <w:r w:rsidRPr="009026D9">
        <w:rPr>
          <w:rFonts w:asciiTheme="majorHAnsi" w:hAnsiTheme="majorHAnsi" w:cstheme="majorHAnsi"/>
          <w:b/>
          <w:u w:val="single"/>
        </w:rPr>
        <w:t xml:space="preserve"> a</w:t>
      </w:r>
      <w:r w:rsidR="00D776AD" w:rsidRPr="009026D9">
        <w:rPr>
          <w:rFonts w:asciiTheme="majorHAnsi" w:hAnsiTheme="majorHAnsi" w:cstheme="majorHAnsi"/>
          <w:b/>
          <w:u w:val="single"/>
        </w:rPr>
        <w:t> </w:t>
      </w:r>
      <w:r w:rsidRPr="009026D9">
        <w:rPr>
          <w:rFonts w:asciiTheme="majorHAnsi" w:hAnsiTheme="majorHAnsi" w:cstheme="majorHAnsi"/>
          <w:b/>
          <w:u w:val="single"/>
        </w:rPr>
        <w:t>v</w:t>
      </w:r>
      <w:r w:rsidR="00D776AD" w:rsidRPr="009026D9">
        <w:rPr>
          <w:rFonts w:asciiTheme="majorHAnsi" w:hAnsiTheme="majorHAnsi" w:cstheme="majorHAnsi"/>
          <w:b/>
          <w:u w:val="single"/>
        </w:rPr>
        <w:t xml:space="preserve"> týchto záväzných </w:t>
      </w:r>
      <w:r w:rsidRPr="009026D9">
        <w:rPr>
          <w:rFonts w:asciiTheme="majorHAnsi" w:hAnsiTheme="majorHAnsi" w:cstheme="majorHAnsi"/>
          <w:b/>
          <w:u w:val="single"/>
        </w:rPr>
        <w:t> termínoch:</w:t>
      </w:r>
    </w:p>
    <w:p w14:paraId="77C373FE" w14:textId="6EAA4C76" w:rsidR="000E1F29" w:rsidRPr="003C24A8" w:rsidRDefault="003C24A8" w:rsidP="00D30292">
      <w:pPr>
        <w:tabs>
          <w:tab w:val="left" w:pos="1418"/>
        </w:tabs>
        <w:ind w:left="1418" w:hanging="851"/>
        <w:jc w:val="both"/>
        <w:rPr>
          <w:rFonts w:asciiTheme="majorHAnsi" w:hAnsiTheme="majorHAnsi" w:cstheme="majorHAnsi"/>
          <w:sz w:val="22"/>
          <w:szCs w:val="22"/>
        </w:rPr>
      </w:pPr>
      <w:r w:rsidRPr="003C24A8">
        <w:rPr>
          <w:rFonts w:asciiTheme="majorHAnsi" w:hAnsiTheme="majorHAnsi" w:cstheme="majorHAnsi"/>
          <w:b/>
          <w:sz w:val="22"/>
          <w:szCs w:val="22"/>
        </w:rPr>
        <w:t>Etapa 1</w:t>
      </w:r>
      <w:r w:rsidRPr="003C24A8">
        <w:rPr>
          <w:rFonts w:asciiTheme="majorHAnsi" w:hAnsiTheme="majorHAnsi" w:cstheme="majorHAnsi"/>
          <w:sz w:val="22"/>
          <w:szCs w:val="22"/>
        </w:rPr>
        <w:t xml:space="preserve"> </w:t>
      </w:r>
      <w:r w:rsidRPr="003C24A8">
        <w:rPr>
          <w:rFonts w:asciiTheme="majorHAnsi" w:hAnsiTheme="majorHAnsi" w:cstheme="majorHAnsi"/>
          <w:sz w:val="22"/>
          <w:szCs w:val="22"/>
        </w:rPr>
        <w:tab/>
      </w:r>
      <w:r w:rsidR="000E1F29" w:rsidRPr="003C24A8">
        <w:rPr>
          <w:rFonts w:asciiTheme="majorHAnsi" w:hAnsiTheme="majorHAnsi" w:cstheme="majorHAnsi"/>
          <w:sz w:val="22"/>
          <w:szCs w:val="22"/>
        </w:rPr>
        <w:t xml:space="preserve">rekonštrukcia a adaptácia kaštieľa – </w:t>
      </w:r>
      <w:r w:rsidR="000E1F29" w:rsidRPr="003C24A8">
        <w:rPr>
          <w:rFonts w:asciiTheme="majorHAnsi" w:hAnsiTheme="majorHAnsi" w:cstheme="majorHAnsi"/>
          <w:b/>
          <w:sz w:val="22"/>
          <w:szCs w:val="22"/>
          <w:u w:val="single"/>
        </w:rPr>
        <w:t>do 30. apríla 2018</w:t>
      </w:r>
      <w:r w:rsidR="000E1F29" w:rsidRPr="003C24A8">
        <w:rPr>
          <w:rFonts w:asciiTheme="majorHAnsi" w:hAnsiTheme="majorHAnsi" w:cstheme="majorHAnsi"/>
          <w:sz w:val="22"/>
          <w:szCs w:val="22"/>
        </w:rPr>
        <w:t xml:space="preserve"> (tento termín nie je možné predĺžiť z dôvodu predkladania žiadosti o NFP v tomto čase),</w:t>
      </w:r>
    </w:p>
    <w:p w14:paraId="05CBD553" w14:textId="3CA117B5" w:rsidR="000E1F29" w:rsidRPr="003C24A8" w:rsidRDefault="003C24A8" w:rsidP="00D30292">
      <w:pPr>
        <w:spacing w:after="120"/>
        <w:ind w:left="1418" w:hanging="851"/>
        <w:jc w:val="both"/>
        <w:rPr>
          <w:rFonts w:asciiTheme="majorHAnsi" w:hAnsiTheme="majorHAnsi" w:cstheme="majorHAnsi"/>
          <w:sz w:val="22"/>
          <w:szCs w:val="22"/>
        </w:rPr>
      </w:pPr>
      <w:r w:rsidRPr="003C24A8">
        <w:rPr>
          <w:rFonts w:asciiTheme="majorHAnsi" w:hAnsiTheme="majorHAnsi" w:cstheme="majorHAnsi"/>
          <w:b/>
          <w:sz w:val="22"/>
          <w:szCs w:val="22"/>
        </w:rPr>
        <w:t xml:space="preserve">Etapa 2 </w:t>
      </w:r>
      <w:r w:rsidRPr="003C24A8">
        <w:rPr>
          <w:rFonts w:asciiTheme="majorHAnsi" w:hAnsiTheme="majorHAnsi" w:cstheme="majorHAnsi"/>
          <w:b/>
          <w:sz w:val="22"/>
          <w:szCs w:val="22"/>
        </w:rPr>
        <w:tab/>
      </w:r>
      <w:r w:rsidR="000E1F29" w:rsidRPr="003C24A8">
        <w:rPr>
          <w:rFonts w:asciiTheme="majorHAnsi" w:hAnsiTheme="majorHAnsi" w:cstheme="majorHAnsi"/>
          <w:sz w:val="22"/>
          <w:szCs w:val="22"/>
        </w:rPr>
        <w:t xml:space="preserve">rekonštrukcia a adaptácia sýpky a historického areálu – </w:t>
      </w:r>
      <w:r w:rsidR="000E1F29" w:rsidRPr="003C24A8">
        <w:rPr>
          <w:rFonts w:asciiTheme="majorHAnsi" w:hAnsiTheme="majorHAnsi" w:cstheme="majorHAnsi"/>
          <w:b/>
          <w:sz w:val="22"/>
          <w:szCs w:val="22"/>
          <w:u w:val="single"/>
        </w:rPr>
        <w:t>do 30. septembra 2018</w:t>
      </w:r>
      <w:r w:rsidR="000E1F29" w:rsidRPr="003C24A8">
        <w:rPr>
          <w:rFonts w:asciiTheme="majorHAnsi" w:hAnsiTheme="majorHAnsi" w:cstheme="majorHAnsi"/>
          <w:sz w:val="22"/>
          <w:szCs w:val="22"/>
        </w:rPr>
        <w:t>.</w:t>
      </w:r>
    </w:p>
    <w:p w14:paraId="1F024EF0" w14:textId="1F3CAEC0" w:rsidR="000E1F29" w:rsidRPr="009026D9" w:rsidRDefault="000E1F29" w:rsidP="00512D97">
      <w:pPr>
        <w:pStyle w:val="Odsekzoznamu"/>
        <w:numPr>
          <w:ilvl w:val="1"/>
          <w:numId w:val="30"/>
        </w:numPr>
        <w:spacing w:after="120"/>
        <w:ind w:left="567" w:hanging="567"/>
        <w:jc w:val="both"/>
        <w:rPr>
          <w:rFonts w:asciiTheme="majorHAnsi" w:hAnsiTheme="majorHAnsi" w:cstheme="majorHAnsi"/>
        </w:rPr>
      </w:pPr>
      <w:r w:rsidRPr="009026D9">
        <w:rPr>
          <w:rFonts w:asciiTheme="majorHAnsi" w:hAnsiTheme="majorHAnsi" w:cstheme="majorHAnsi"/>
        </w:rPr>
        <w:t xml:space="preserve">Jednotlivé </w:t>
      </w:r>
      <w:r w:rsidR="002529B0" w:rsidRPr="009026D9">
        <w:rPr>
          <w:rFonts w:asciiTheme="majorHAnsi" w:hAnsiTheme="majorHAnsi" w:cstheme="majorHAnsi"/>
        </w:rPr>
        <w:t xml:space="preserve">etapy </w:t>
      </w:r>
      <w:r w:rsidRPr="009026D9">
        <w:rPr>
          <w:rFonts w:asciiTheme="majorHAnsi" w:hAnsiTheme="majorHAnsi" w:cstheme="majorHAnsi"/>
        </w:rPr>
        <w:t xml:space="preserve">projektovej dokumentácie musia byť spracované tak, </w:t>
      </w:r>
      <w:r w:rsidR="00980BE7" w:rsidRPr="00980BE7">
        <w:rPr>
          <w:rFonts w:asciiTheme="majorHAnsi" w:hAnsiTheme="majorHAnsi" w:cstheme="majorHAnsi"/>
        </w:rPr>
        <w:t xml:space="preserve">aby </w:t>
      </w:r>
      <w:r w:rsidR="00980BE7">
        <w:rPr>
          <w:rFonts w:asciiTheme="majorHAnsi" w:hAnsiTheme="majorHAnsi" w:cstheme="majorHAnsi"/>
        </w:rPr>
        <w:t xml:space="preserve">na </w:t>
      </w:r>
      <w:r w:rsidR="00980BE7" w:rsidRPr="00980BE7">
        <w:rPr>
          <w:rFonts w:asciiTheme="majorHAnsi" w:hAnsiTheme="majorHAnsi" w:cstheme="majorHAnsi"/>
        </w:rPr>
        <w:t xml:space="preserve">objekt kaštieľa bolo vydané samostatné stavebné povolenie </w:t>
      </w:r>
      <w:r w:rsidR="00980BE7">
        <w:rPr>
          <w:rFonts w:asciiTheme="majorHAnsi" w:hAnsiTheme="majorHAnsi" w:cstheme="majorHAnsi"/>
        </w:rPr>
        <w:t xml:space="preserve">a po rekonštrukcii mohlo </w:t>
      </w:r>
      <w:r w:rsidR="00980BE7" w:rsidRPr="00980BE7">
        <w:rPr>
          <w:rFonts w:asciiTheme="majorHAnsi" w:hAnsiTheme="majorHAnsi" w:cstheme="majorHAnsi"/>
        </w:rPr>
        <w:t>byť vydané užívacie (kolaudačné)  povolenie, rovnako aj na  obj</w:t>
      </w:r>
      <w:r w:rsidR="00980BE7">
        <w:rPr>
          <w:rFonts w:asciiTheme="majorHAnsi" w:hAnsiTheme="majorHAnsi" w:cstheme="majorHAnsi"/>
        </w:rPr>
        <w:t>ekt sýpky a historického areálu.</w:t>
      </w:r>
    </w:p>
    <w:p w14:paraId="532DC177" w14:textId="2800C955" w:rsidR="006A1556" w:rsidRPr="009026D9" w:rsidRDefault="002529B0" w:rsidP="009026D9">
      <w:pPr>
        <w:pStyle w:val="Odsekzoznamu"/>
        <w:numPr>
          <w:ilvl w:val="1"/>
          <w:numId w:val="30"/>
        </w:numPr>
        <w:spacing w:after="0"/>
        <w:ind w:left="567" w:hanging="567"/>
        <w:jc w:val="both"/>
        <w:rPr>
          <w:rFonts w:asciiTheme="majorHAnsi" w:hAnsiTheme="majorHAnsi" w:cstheme="majorHAnsi"/>
        </w:rPr>
      </w:pPr>
      <w:r w:rsidRPr="009026D9">
        <w:rPr>
          <w:rFonts w:asciiTheme="majorHAnsi" w:hAnsiTheme="majorHAnsi" w:cstheme="majorHAnsi"/>
        </w:rPr>
        <w:t>Objednávateľ poskytne dodávateľovi nasledovné podklady:</w:t>
      </w:r>
    </w:p>
    <w:p w14:paraId="6D72E936" w14:textId="77777777" w:rsidR="00A327A7" w:rsidRPr="009026D9" w:rsidRDefault="00A327A7" w:rsidP="009026D9">
      <w:pPr>
        <w:pStyle w:val="Odsekzoznamu"/>
        <w:numPr>
          <w:ilvl w:val="0"/>
          <w:numId w:val="27"/>
        </w:numPr>
        <w:spacing w:after="0"/>
        <w:ind w:left="993" w:hanging="426"/>
        <w:jc w:val="both"/>
        <w:rPr>
          <w:rFonts w:asciiTheme="majorHAnsi" w:hAnsiTheme="majorHAnsi" w:cstheme="majorHAnsi"/>
        </w:rPr>
      </w:pPr>
      <w:r w:rsidRPr="009026D9">
        <w:rPr>
          <w:rFonts w:asciiTheme="majorHAnsi" w:hAnsiTheme="majorHAnsi" w:cstheme="majorHAnsi"/>
        </w:rPr>
        <w:t>kópia z katastrálnej mapy,</w:t>
      </w:r>
    </w:p>
    <w:p w14:paraId="6C69C044" w14:textId="77777777" w:rsidR="00A327A7" w:rsidRPr="009026D9" w:rsidRDefault="00A327A7" w:rsidP="009026D9">
      <w:pPr>
        <w:pStyle w:val="Odsekzoznamu"/>
        <w:numPr>
          <w:ilvl w:val="0"/>
          <w:numId w:val="27"/>
        </w:numPr>
        <w:spacing w:after="0"/>
        <w:ind w:left="993" w:hanging="426"/>
        <w:jc w:val="both"/>
        <w:rPr>
          <w:rFonts w:asciiTheme="majorHAnsi" w:hAnsiTheme="majorHAnsi" w:cstheme="majorHAnsi"/>
        </w:rPr>
      </w:pPr>
      <w:r w:rsidRPr="009026D9">
        <w:rPr>
          <w:rFonts w:asciiTheme="majorHAnsi" w:hAnsiTheme="majorHAnsi" w:cstheme="majorHAnsi"/>
        </w:rPr>
        <w:t>výpis z listu vlastníctva,</w:t>
      </w:r>
    </w:p>
    <w:p w14:paraId="3001D017" w14:textId="014D3D21" w:rsidR="00A327A7" w:rsidRPr="009026D9" w:rsidRDefault="00A83659" w:rsidP="009026D9">
      <w:pPr>
        <w:pStyle w:val="Odsekzoznamu"/>
        <w:numPr>
          <w:ilvl w:val="0"/>
          <w:numId w:val="27"/>
        </w:numPr>
        <w:spacing w:after="0"/>
        <w:ind w:left="993" w:hanging="426"/>
        <w:jc w:val="both"/>
        <w:rPr>
          <w:rFonts w:asciiTheme="majorHAnsi" w:hAnsiTheme="majorHAnsi" w:cstheme="majorHAnsi"/>
        </w:rPr>
      </w:pPr>
      <w:r>
        <w:rPr>
          <w:rFonts w:asciiTheme="majorHAnsi" w:hAnsiTheme="majorHAnsi" w:cstheme="majorHAnsi"/>
        </w:rPr>
        <w:t>o</w:t>
      </w:r>
      <w:r w:rsidR="002529B0" w:rsidRPr="009026D9">
        <w:rPr>
          <w:rFonts w:asciiTheme="majorHAnsi" w:hAnsiTheme="majorHAnsi" w:cstheme="majorHAnsi"/>
        </w:rPr>
        <w:t xml:space="preserve">verovaciu štúdiu </w:t>
      </w:r>
      <w:r w:rsidR="00170993" w:rsidRPr="009026D9">
        <w:rPr>
          <w:rFonts w:asciiTheme="majorHAnsi" w:hAnsiTheme="majorHAnsi" w:cstheme="majorHAnsi"/>
        </w:rPr>
        <w:t>–</w:t>
      </w:r>
      <w:r w:rsidR="002529B0" w:rsidRPr="009026D9">
        <w:rPr>
          <w:rFonts w:asciiTheme="majorHAnsi" w:hAnsiTheme="majorHAnsi" w:cstheme="majorHAnsi"/>
        </w:rPr>
        <w:t xml:space="preserve"> </w:t>
      </w:r>
      <w:r w:rsidR="00170993" w:rsidRPr="009026D9">
        <w:rPr>
          <w:rFonts w:asciiTheme="majorHAnsi" w:hAnsiTheme="majorHAnsi" w:cstheme="majorHAnsi"/>
        </w:rPr>
        <w:t>„</w:t>
      </w:r>
      <w:r w:rsidR="002529B0" w:rsidRPr="009026D9">
        <w:rPr>
          <w:rFonts w:asciiTheme="majorHAnsi" w:hAnsiTheme="majorHAnsi" w:cstheme="majorHAnsi"/>
        </w:rPr>
        <w:t>Z</w:t>
      </w:r>
      <w:r w:rsidR="00B3374D" w:rsidRPr="009026D9">
        <w:rPr>
          <w:rFonts w:asciiTheme="majorHAnsi" w:hAnsiTheme="majorHAnsi" w:cstheme="majorHAnsi"/>
        </w:rPr>
        <w:t>ámer kaštieľ a sýpka Čunovo</w:t>
      </w:r>
      <w:r w:rsidR="00170993" w:rsidRPr="009026D9">
        <w:rPr>
          <w:rFonts w:asciiTheme="majorHAnsi" w:hAnsiTheme="majorHAnsi" w:cstheme="majorHAnsi"/>
        </w:rPr>
        <w:t>“</w:t>
      </w:r>
      <w:r w:rsidR="00B3374D" w:rsidRPr="009026D9">
        <w:rPr>
          <w:rFonts w:asciiTheme="majorHAnsi" w:hAnsiTheme="majorHAnsi" w:cstheme="majorHAnsi"/>
        </w:rPr>
        <w:t xml:space="preserve">, spracovaný </w:t>
      </w:r>
      <w:r w:rsidR="00A327A7" w:rsidRPr="009026D9">
        <w:rPr>
          <w:rFonts w:asciiTheme="majorHAnsi" w:hAnsiTheme="majorHAnsi" w:cstheme="majorHAnsi"/>
        </w:rPr>
        <w:t xml:space="preserve"> Ing. Arch. Patrikom Martinom</w:t>
      </w:r>
      <w:r w:rsidR="00E03829">
        <w:rPr>
          <w:rFonts w:asciiTheme="majorHAnsi" w:hAnsiTheme="majorHAnsi" w:cstheme="majorHAnsi"/>
        </w:rPr>
        <w:t>.</w:t>
      </w:r>
    </w:p>
    <w:p w14:paraId="48F11F70" w14:textId="1B66376B" w:rsidR="002529B0" w:rsidRPr="009026D9" w:rsidRDefault="00A83659" w:rsidP="009026D9">
      <w:pPr>
        <w:pStyle w:val="Odsekzoznamu"/>
        <w:numPr>
          <w:ilvl w:val="0"/>
          <w:numId w:val="27"/>
        </w:numPr>
        <w:spacing w:after="0"/>
        <w:ind w:left="993" w:hanging="426"/>
        <w:jc w:val="both"/>
        <w:rPr>
          <w:rFonts w:asciiTheme="majorHAnsi" w:hAnsiTheme="majorHAnsi" w:cstheme="majorHAnsi"/>
        </w:rPr>
      </w:pPr>
      <w:r>
        <w:rPr>
          <w:rFonts w:asciiTheme="majorHAnsi" w:hAnsiTheme="majorHAnsi" w:cstheme="majorHAnsi"/>
        </w:rPr>
        <w:t>r</w:t>
      </w:r>
      <w:r w:rsidR="002529B0" w:rsidRPr="009026D9">
        <w:rPr>
          <w:rFonts w:asciiTheme="majorHAnsi" w:hAnsiTheme="majorHAnsi" w:cstheme="majorHAnsi"/>
        </w:rPr>
        <w:t>ozhodnutie krajského pamiatkového úradu</w:t>
      </w:r>
      <w:r w:rsidR="00D30292">
        <w:rPr>
          <w:rFonts w:asciiTheme="majorHAnsi" w:hAnsiTheme="majorHAnsi" w:cstheme="majorHAnsi"/>
        </w:rPr>
        <w:t>,</w:t>
      </w:r>
    </w:p>
    <w:p w14:paraId="6CCB2834" w14:textId="3D163E82" w:rsidR="006A1556" w:rsidRDefault="00A83659" w:rsidP="003C24A8">
      <w:pPr>
        <w:pStyle w:val="Odsekzoznamu"/>
        <w:numPr>
          <w:ilvl w:val="0"/>
          <w:numId w:val="27"/>
        </w:numPr>
        <w:spacing w:after="120"/>
        <w:ind w:left="992" w:hanging="425"/>
        <w:jc w:val="both"/>
        <w:rPr>
          <w:rFonts w:asciiTheme="majorHAnsi" w:hAnsiTheme="majorHAnsi" w:cstheme="majorHAnsi"/>
        </w:rPr>
      </w:pPr>
      <w:r>
        <w:rPr>
          <w:rFonts w:asciiTheme="majorHAnsi" w:hAnsiTheme="majorHAnsi" w:cstheme="majorHAnsi"/>
        </w:rPr>
        <w:t>p</w:t>
      </w:r>
      <w:r w:rsidR="006A1556" w:rsidRPr="009026D9">
        <w:rPr>
          <w:rFonts w:asciiTheme="majorHAnsi" w:hAnsiTheme="majorHAnsi" w:cstheme="majorHAnsi"/>
        </w:rPr>
        <w:t>okyny objednávateľa pred začatím prác</w:t>
      </w:r>
      <w:r w:rsidR="00D30292">
        <w:rPr>
          <w:rFonts w:asciiTheme="majorHAnsi" w:hAnsiTheme="majorHAnsi" w:cstheme="majorHAnsi"/>
        </w:rPr>
        <w:t>:</w:t>
      </w:r>
    </w:p>
    <w:p w14:paraId="55B1B47F" w14:textId="77777777" w:rsidR="00D30292" w:rsidRPr="00D30292" w:rsidRDefault="00D30292" w:rsidP="00D30292">
      <w:pPr>
        <w:pStyle w:val="Odsekzoznamu"/>
        <w:numPr>
          <w:ilvl w:val="1"/>
          <w:numId w:val="27"/>
        </w:numPr>
        <w:spacing w:after="120"/>
        <w:ind w:left="1418" w:hanging="425"/>
        <w:jc w:val="both"/>
        <w:rPr>
          <w:rFonts w:asciiTheme="majorHAnsi" w:hAnsiTheme="majorHAnsi" w:cstheme="majorHAnsi"/>
        </w:rPr>
      </w:pPr>
      <w:r w:rsidRPr="00D30292">
        <w:rPr>
          <w:rFonts w:asciiTheme="majorHAnsi" w:hAnsiTheme="majorHAnsi" w:cstheme="majorHAnsi"/>
        </w:rPr>
        <w:t>Katalóg adaptačných opatrení miest a obcí BSK na nepriaznivé dôsledky zmeny klímy – BSK je povinné pri vlastných investičných aktivitách uprednostňovať realizáciu technických riešení v zmysle opatrení navrhnutých v Katalógu adaptačných opatrení miest a obcí Bratislavského samosprávneho kraja na nepriaznivé dôsledky zmeny klímy. Katalóg je online dostupný na: http://www.region-bsk.sk/koncepcne-materialy.aspx .</w:t>
      </w:r>
    </w:p>
    <w:p w14:paraId="007DBCDA" w14:textId="42A22863" w:rsidR="00D30292" w:rsidRPr="003A299B" w:rsidRDefault="00D30292" w:rsidP="003A299B">
      <w:pPr>
        <w:pStyle w:val="Odsekzoznamu"/>
        <w:numPr>
          <w:ilvl w:val="1"/>
          <w:numId w:val="27"/>
        </w:numPr>
        <w:spacing w:after="120"/>
        <w:ind w:left="1418" w:hanging="425"/>
        <w:jc w:val="both"/>
        <w:rPr>
          <w:rFonts w:asciiTheme="majorHAnsi" w:hAnsiTheme="majorHAnsi" w:cstheme="majorHAnsi"/>
        </w:rPr>
      </w:pPr>
      <w:r w:rsidRPr="00D30292">
        <w:rPr>
          <w:rFonts w:asciiTheme="majorHAnsi" w:hAnsiTheme="majorHAnsi" w:cstheme="majorHAnsi"/>
        </w:rPr>
        <w:t xml:space="preserve">Koncepcia budovanie environmentálno-vzdelávacích centier v BSK – dokument BSK zameraný na systémovú podporu a rozvoj environmentálnej výchovy a </w:t>
      </w:r>
      <w:proofErr w:type="spellStart"/>
      <w:r w:rsidRPr="00D30292">
        <w:rPr>
          <w:rFonts w:asciiTheme="majorHAnsi" w:hAnsiTheme="majorHAnsi" w:cstheme="majorHAnsi"/>
        </w:rPr>
        <w:t>ekocentier</w:t>
      </w:r>
      <w:proofErr w:type="spellEnd"/>
      <w:r w:rsidRPr="00D30292">
        <w:rPr>
          <w:rFonts w:asciiTheme="majorHAnsi" w:hAnsiTheme="majorHAnsi" w:cstheme="majorHAnsi"/>
        </w:rPr>
        <w:t xml:space="preserve"> v BSK</w:t>
      </w:r>
    </w:p>
    <w:p w14:paraId="4E1EAF10" w14:textId="57314E4B" w:rsidR="006A1556" w:rsidRPr="009026D9" w:rsidRDefault="00A924AE" w:rsidP="009026D9">
      <w:pPr>
        <w:pStyle w:val="Odsekzoznamu"/>
        <w:numPr>
          <w:ilvl w:val="1"/>
          <w:numId w:val="30"/>
        </w:numPr>
        <w:spacing w:after="0"/>
        <w:ind w:left="567" w:hanging="567"/>
        <w:jc w:val="both"/>
        <w:rPr>
          <w:rFonts w:asciiTheme="majorHAnsi" w:hAnsiTheme="majorHAnsi" w:cstheme="majorHAnsi"/>
        </w:rPr>
      </w:pPr>
      <w:r w:rsidRPr="009026D9">
        <w:rPr>
          <w:rFonts w:asciiTheme="majorHAnsi" w:hAnsiTheme="majorHAnsi" w:cstheme="majorHAnsi"/>
        </w:rPr>
        <w:t>Zhotoviteľ dodá predmet zmluvy v minimálne nasledovnom r</w:t>
      </w:r>
      <w:r w:rsidR="006A1556" w:rsidRPr="009026D9">
        <w:rPr>
          <w:rFonts w:asciiTheme="majorHAnsi" w:hAnsiTheme="majorHAnsi" w:cstheme="majorHAnsi"/>
        </w:rPr>
        <w:t>ozsah</w:t>
      </w:r>
      <w:r w:rsidRPr="009026D9">
        <w:rPr>
          <w:rFonts w:asciiTheme="majorHAnsi" w:hAnsiTheme="majorHAnsi" w:cstheme="majorHAnsi"/>
        </w:rPr>
        <w:t>u</w:t>
      </w:r>
      <w:r w:rsidR="006A1556" w:rsidRPr="009026D9">
        <w:rPr>
          <w:rFonts w:asciiTheme="majorHAnsi" w:hAnsiTheme="majorHAnsi" w:cstheme="majorHAnsi"/>
        </w:rPr>
        <w:t xml:space="preserve"> dokumentácie a</w:t>
      </w:r>
      <w:r w:rsidR="003C24A8">
        <w:rPr>
          <w:rFonts w:asciiTheme="majorHAnsi" w:hAnsiTheme="majorHAnsi" w:cstheme="majorHAnsi"/>
        </w:rPr>
        <w:t> </w:t>
      </w:r>
      <w:r w:rsidR="006A1556" w:rsidRPr="009026D9">
        <w:rPr>
          <w:rFonts w:asciiTheme="majorHAnsi" w:hAnsiTheme="majorHAnsi" w:cstheme="majorHAnsi"/>
        </w:rPr>
        <w:t>výkonov</w:t>
      </w:r>
      <w:r w:rsidR="003C24A8">
        <w:rPr>
          <w:rFonts w:asciiTheme="majorHAnsi" w:hAnsiTheme="majorHAnsi" w:cstheme="majorHAnsi"/>
        </w:rPr>
        <w:t>:</w:t>
      </w:r>
    </w:p>
    <w:p w14:paraId="0A2EE1A4" w14:textId="762171B0" w:rsidR="006A1556" w:rsidRPr="009026D9" w:rsidRDefault="006A1556" w:rsidP="003A299B">
      <w:pPr>
        <w:pStyle w:val="Odsekzoznamu"/>
        <w:numPr>
          <w:ilvl w:val="0"/>
          <w:numId w:val="27"/>
        </w:numPr>
        <w:spacing w:after="0"/>
        <w:ind w:left="993" w:hanging="426"/>
        <w:jc w:val="both"/>
        <w:rPr>
          <w:rFonts w:asciiTheme="majorHAnsi" w:hAnsiTheme="majorHAnsi" w:cstheme="majorHAnsi"/>
        </w:rPr>
      </w:pPr>
      <w:r w:rsidRPr="009026D9">
        <w:rPr>
          <w:rFonts w:asciiTheme="majorHAnsi" w:hAnsiTheme="majorHAnsi" w:cstheme="majorHAnsi"/>
        </w:rPr>
        <w:t>v rozsahu podľa stavebného zákona a § 9 vyhlášky MŽP SR č. 453/2000 Z. z.</w:t>
      </w:r>
      <w:r w:rsidR="00D30292">
        <w:rPr>
          <w:rFonts w:asciiTheme="majorHAnsi" w:hAnsiTheme="majorHAnsi" w:cstheme="majorHAnsi"/>
        </w:rPr>
        <w:t xml:space="preserve"> </w:t>
      </w:r>
      <w:r w:rsidR="00D30292" w:rsidRPr="00D30292">
        <w:rPr>
          <w:rFonts w:asciiTheme="majorHAnsi" w:hAnsiTheme="majorHAnsi" w:cstheme="majorHAnsi"/>
        </w:rPr>
        <w:t>a podrobnosti podľa bodu 2.1 zmluvy,</w:t>
      </w:r>
    </w:p>
    <w:p w14:paraId="4393087A" w14:textId="77777777" w:rsidR="006A1556" w:rsidRPr="009026D9" w:rsidRDefault="006A1556" w:rsidP="009026D9">
      <w:pPr>
        <w:pStyle w:val="Odsekzoznamu"/>
        <w:numPr>
          <w:ilvl w:val="0"/>
          <w:numId w:val="27"/>
        </w:numPr>
        <w:spacing w:after="0"/>
        <w:ind w:left="993" w:hanging="426"/>
        <w:jc w:val="both"/>
        <w:rPr>
          <w:rFonts w:asciiTheme="majorHAnsi" w:hAnsiTheme="majorHAnsi" w:cstheme="majorHAnsi"/>
        </w:rPr>
      </w:pPr>
      <w:r w:rsidRPr="009026D9">
        <w:rPr>
          <w:rFonts w:asciiTheme="majorHAnsi" w:hAnsiTheme="majorHAnsi" w:cstheme="majorHAnsi"/>
        </w:rPr>
        <w:t xml:space="preserve">v súlade s vyhláškou MŽP SR č. 532/2002 Z. z. ktorou sa ustanovujú podrobnosti o všeobecných technických požiadavkách na výstavbu a o všeobecných technických požiadavkách na stavby užívané osobami s obmedzenou schopnosťou pohybu a orientácie, predovšetkým jej štvrtou časťou,   </w:t>
      </w:r>
    </w:p>
    <w:p w14:paraId="51CDE2E6" w14:textId="0974CB0B" w:rsidR="006A1556" w:rsidRPr="009026D9" w:rsidRDefault="004E6FAE" w:rsidP="009026D9">
      <w:pPr>
        <w:pStyle w:val="Odsekzoznamu"/>
        <w:numPr>
          <w:ilvl w:val="0"/>
          <w:numId w:val="27"/>
        </w:numPr>
        <w:spacing w:after="0"/>
        <w:ind w:left="993" w:hanging="426"/>
        <w:jc w:val="both"/>
        <w:rPr>
          <w:rFonts w:asciiTheme="majorHAnsi" w:hAnsiTheme="majorHAnsi" w:cstheme="majorHAnsi"/>
        </w:rPr>
      </w:pPr>
      <w:r w:rsidRPr="009026D9">
        <w:rPr>
          <w:rFonts w:asciiTheme="majorHAnsi" w:hAnsiTheme="majorHAnsi" w:cstheme="majorHAnsi"/>
        </w:rPr>
        <w:t xml:space="preserve">podrobný výkaz-výmer, </w:t>
      </w:r>
    </w:p>
    <w:p w14:paraId="42D89263" w14:textId="0CDEC2AC" w:rsidR="004E6FAE" w:rsidRPr="009026D9" w:rsidRDefault="004E6FAE" w:rsidP="009026D9">
      <w:pPr>
        <w:pStyle w:val="Odsekzoznamu"/>
        <w:numPr>
          <w:ilvl w:val="0"/>
          <w:numId w:val="27"/>
        </w:numPr>
        <w:spacing w:after="0"/>
        <w:ind w:left="993" w:hanging="426"/>
        <w:jc w:val="both"/>
        <w:rPr>
          <w:rFonts w:asciiTheme="majorHAnsi" w:hAnsiTheme="majorHAnsi" w:cstheme="majorHAnsi"/>
        </w:rPr>
      </w:pPr>
      <w:r w:rsidRPr="009026D9">
        <w:rPr>
          <w:rFonts w:asciiTheme="majorHAnsi" w:hAnsiTheme="majorHAnsi" w:cstheme="majorHAnsi"/>
        </w:rPr>
        <w:lastRenderedPageBreak/>
        <w:t>podrobný rozpočet – ocenený výkaz-výmer (napríklad sadzobníkom pre navrhovanie ponukových cien projektových a inžinierskych prác UNIKA, prostredníctvom CENKROSU alebo iným systémom),</w:t>
      </w:r>
    </w:p>
    <w:p w14:paraId="62866972" w14:textId="7D4A6A23" w:rsidR="006A1556" w:rsidRPr="009026D9" w:rsidRDefault="006A1556" w:rsidP="003C24A8">
      <w:pPr>
        <w:pStyle w:val="Odsekzoznamu"/>
        <w:numPr>
          <w:ilvl w:val="0"/>
          <w:numId w:val="27"/>
        </w:numPr>
        <w:spacing w:after="120"/>
        <w:ind w:left="992" w:hanging="425"/>
        <w:jc w:val="both"/>
        <w:rPr>
          <w:rFonts w:asciiTheme="majorHAnsi" w:hAnsiTheme="majorHAnsi" w:cstheme="majorHAnsi"/>
        </w:rPr>
      </w:pPr>
      <w:r w:rsidRPr="009026D9">
        <w:rPr>
          <w:rFonts w:asciiTheme="majorHAnsi" w:hAnsiTheme="majorHAnsi" w:cstheme="majorHAnsi"/>
        </w:rPr>
        <w:t>predpokladaný časový harmonogram výstavby</w:t>
      </w:r>
      <w:r w:rsidR="003C24A8">
        <w:rPr>
          <w:rFonts w:asciiTheme="majorHAnsi" w:hAnsiTheme="majorHAnsi" w:cstheme="majorHAnsi"/>
        </w:rPr>
        <w:t xml:space="preserve"> jednotlivých etáp.</w:t>
      </w:r>
    </w:p>
    <w:p w14:paraId="36496B9C" w14:textId="2AD6C4F7" w:rsidR="004E6FAE" w:rsidRPr="009026D9" w:rsidRDefault="004E6FAE" w:rsidP="009026D9">
      <w:pPr>
        <w:pStyle w:val="Odsekzoznamu"/>
        <w:numPr>
          <w:ilvl w:val="1"/>
          <w:numId w:val="30"/>
        </w:numPr>
        <w:spacing w:after="0"/>
        <w:ind w:left="567" w:hanging="567"/>
        <w:jc w:val="both"/>
        <w:rPr>
          <w:rFonts w:asciiTheme="majorHAnsi" w:hAnsiTheme="majorHAnsi" w:cstheme="majorHAnsi"/>
        </w:rPr>
      </w:pPr>
      <w:r w:rsidRPr="009026D9">
        <w:rPr>
          <w:rFonts w:asciiTheme="majorHAnsi" w:hAnsiTheme="majorHAnsi" w:cstheme="majorHAnsi"/>
        </w:rPr>
        <w:t>Objednávateľ požaduje</w:t>
      </w:r>
      <w:r w:rsidR="003C24A8">
        <w:rPr>
          <w:rFonts w:asciiTheme="majorHAnsi" w:hAnsiTheme="majorHAnsi" w:cstheme="majorHAnsi"/>
        </w:rPr>
        <w:t>,</w:t>
      </w:r>
      <w:r w:rsidRPr="009026D9">
        <w:rPr>
          <w:rFonts w:asciiTheme="majorHAnsi" w:hAnsiTheme="majorHAnsi" w:cstheme="majorHAnsi"/>
        </w:rPr>
        <w:t xml:space="preserve"> aby zhotoviteľ počas prípravy projektovej dokumentácie minimálne 1x (slovom jeden krát) prerokoval pripravovanú projektovú dokumentáciu</w:t>
      </w:r>
      <w:r w:rsidR="00170993" w:rsidRPr="009026D9">
        <w:rPr>
          <w:rFonts w:asciiTheme="majorHAnsi" w:hAnsiTheme="majorHAnsi" w:cstheme="majorHAnsi"/>
        </w:rPr>
        <w:t xml:space="preserve"> každej etapy</w:t>
      </w:r>
      <w:r w:rsidRPr="009026D9">
        <w:rPr>
          <w:rFonts w:asciiTheme="majorHAnsi" w:hAnsiTheme="majorHAnsi" w:cstheme="majorHAnsi"/>
        </w:rPr>
        <w:t xml:space="preserve"> s nasledovnými inštitúciami/organizáciami:</w:t>
      </w:r>
    </w:p>
    <w:p w14:paraId="620E7738" w14:textId="77777777" w:rsidR="000275FA" w:rsidRPr="009026D9" w:rsidRDefault="000275FA" w:rsidP="000275FA">
      <w:pPr>
        <w:pStyle w:val="Odsekzoznamu"/>
        <w:numPr>
          <w:ilvl w:val="0"/>
          <w:numId w:val="27"/>
        </w:numPr>
        <w:spacing w:after="0"/>
        <w:ind w:left="993" w:hanging="426"/>
        <w:jc w:val="both"/>
        <w:rPr>
          <w:rFonts w:asciiTheme="majorHAnsi" w:hAnsiTheme="majorHAnsi" w:cstheme="majorHAnsi"/>
        </w:rPr>
      </w:pPr>
      <w:r w:rsidRPr="009026D9">
        <w:rPr>
          <w:rFonts w:asciiTheme="majorHAnsi" w:hAnsiTheme="majorHAnsi" w:cstheme="majorHAnsi"/>
        </w:rPr>
        <w:t>s objednávateľom,</w:t>
      </w:r>
    </w:p>
    <w:p w14:paraId="0078128D" w14:textId="03EF5A4B" w:rsidR="000275FA" w:rsidRPr="009026D9" w:rsidRDefault="000275FA" w:rsidP="000275FA">
      <w:pPr>
        <w:pStyle w:val="Odsekzoznamu"/>
        <w:numPr>
          <w:ilvl w:val="0"/>
          <w:numId w:val="27"/>
        </w:numPr>
        <w:spacing w:after="0"/>
        <w:ind w:left="993" w:hanging="426"/>
        <w:jc w:val="both"/>
        <w:rPr>
          <w:rFonts w:asciiTheme="majorHAnsi" w:hAnsiTheme="majorHAnsi" w:cstheme="majorHAnsi"/>
        </w:rPr>
      </w:pPr>
      <w:r>
        <w:rPr>
          <w:rFonts w:asciiTheme="majorHAnsi" w:hAnsiTheme="majorHAnsi" w:cstheme="majorHAnsi"/>
        </w:rPr>
        <w:t xml:space="preserve">s </w:t>
      </w:r>
      <w:r w:rsidRPr="009026D9">
        <w:rPr>
          <w:rFonts w:asciiTheme="majorHAnsi" w:hAnsiTheme="majorHAnsi" w:cstheme="majorHAnsi"/>
        </w:rPr>
        <w:t>Krajským pamiatkovým úradov, ktorý je zodpovedný za ochran</w:t>
      </w:r>
      <w:r>
        <w:rPr>
          <w:rFonts w:asciiTheme="majorHAnsi" w:hAnsiTheme="majorHAnsi" w:cstheme="majorHAnsi"/>
        </w:rPr>
        <w:t xml:space="preserve">u národných kultúrnych pamiatok – minimálne 3 krát v rôznych </w:t>
      </w:r>
      <w:r w:rsidR="00A83659">
        <w:rPr>
          <w:rFonts w:asciiTheme="majorHAnsi" w:hAnsiTheme="majorHAnsi" w:cstheme="majorHAnsi"/>
        </w:rPr>
        <w:t>fázach</w:t>
      </w:r>
      <w:r>
        <w:rPr>
          <w:rFonts w:asciiTheme="majorHAnsi" w:hAnsiTheme="majorHAnsi" w:cstheme="majorHAnsi"/>
        </w:rPr>
        <w:t xml:space="preserve"> rozpracovanosti projektu,</w:t>
      </w:r>
    </w:p>
    <w:p w14:paraId="4832590F" w14:textId="56D6F0ED" w:rsidR="00B3374D" w:rsidRPr="009026D9" w:rsidRDefault="00D30292" w:rsidP="009026D9">
      <w:pPr>
        <w:pStyle w:val="Odsekzoznamu"/>
        <w:numPr>
          <w:ilvl w:val="0"/>
          <w:numId w:val="27"/>
        </w:numPr>
        <w:spacing w:after="0"/>
        <w:ind w:left="993" w:hanging="426"/>
        <w:jc w:val="both"/>
        <w:rPr>
          <w:rFonts w:asciiTheme="majorHAnsi" w:hAnsiTheme="majorHAnsi" w:cstheme="majorHAnsi"/>
        </w:rPr>
      </w:pPr>
      <w:r>
        <w:rPr>
          <w:rFonts w:asciiTheme="majorHAnsi" w:hAnsiTheme="majorHAnsi" w:cstheme="majorHAnsi"/>
        </w:rPr>
        <w:t xml:space="preserve">s </w:t>
      </w:r>
      <w:r w:rsidR="00B3374D" w:rsidRPr="009026D9">
        <w:rPr>
          <w:rFonts w:asciiTheme="majorHAnsi" w:hAnsiTheme="majorHAnsi" w:cstheme="majorHAnsi"/>
        </w:rPr>
        <w:t xml:space="preserve">Bratislavským samosprávnym krajom, nakoľko </w:t>
      </w:r>
      <w:r w:rsidR="00011E0C" w:rsidRPr="009026D9">
        <w:rPr>
          <w:rFonts w:asciiTheme="majorHAnsi" w:hAnsiTheme="majorHAnsi" w:cstheme="majorHAnsi"/>
        </w:rPr>
        <w:t xml:space="preserve">tento </w:t>
      </w:r>
      <w:r w:rsidR="00B3374D" w:rsidRPr="009026D9">
        <w:rPr>
          <w:rFonts w:asciiTheme="majorHAnsi" w:hAnsiTheme="majorHAnsi" w:cstheme="majorHAnsi"/>
        </w:rPr>
        <w:t>bude zodpovedný za</w:t>
      </w:r>
      <w:r w:rsidR="00011E0C" w:rsidRPr="009026D9">
        <w:rPr>
          <w:rFonts w:asciiTheme="majorHAnsi" w:hAnsiTheme="majorHAnsi" w:cstheme="majorHAnsi"/>
        </w:rPr>
        <w:t xml:space="preserve"> prípravu </w:t>
      </w:r>
      <w:r w:rsidR="003C24A8">
        <w:rPr>
          <w:rFonts w:asciiTheme="majorHAnsi" w:hAnsiTheme="majorHAnsi" w:cstheme="majorHAnsi"/>
        </w:rPr>
        <w:t>ž</w:t>
      </w:r>
      <w:r w:rsidR="00011E0C" w:rsidRPr="009026D9">
        <w:rPr>
          <w:rFonts w:asciiTheme="majorHAnsi" w:hAnsiTheme="majorHAnsi" w:cstheme="majorHAnsi"/>
        </w:rPr>
        <w:t>iadosti o nenávratný finančný príspevok, z</w:t>
      </w:r>
      <w:r w:rsidR="00170993" w:rsidRPr="009026D9">
        <w:rPr>
          <w:rFonts w:asciiTheme="majorHAnsi" w:hAnsiTheme="majorHAnsi" w:cstheme="majorHAnsi"/>
        </w:rPr>
        <w:t xml:space="preserve">  </w:t>
      </w:r>
      <w:r w:rsidR="00011E0C" w:rsidRPr="009026D9">
        <w:rPr>
          <w:rFonts w:asciiTheme="majorHAnsi" w:hAnsiTheme="majorHAnsi" w:cstheme="majorHAnsi"/>
        </w:rPr>
        <w:t xml:space="preserve">ktorého </w:t>
      </w:r>
      <w:r w:rsidR="00170993" w:rsidRPr="009026D9">
        <w:rPr>
          <w:rFonts w:asciiTheme="majorHAnsi" w:hAnsiTheme="majorHAnsi" w:cstheme="majorHAnsi"/>
        </w:rPr>
        <w:t xml:space="preserve">objednávateľ </w:t>
      </w:r>
      <w:r w:rsidR="00011E0C" w:rsidRPr="009026D9">
        <w:rPr>
          <w:rFonts w:asciiTheme="majorHAnsi" w:hAnsiTheme="majorHAnsi" w:cstheme="majorHAnsi"/>
        </w:rPr>
        <w:t>plánuje realizovať prvú etapu projektu</w:t>
      </w:r>
      <w:r w:rsidR="00B3374D" w:rsidRPr="009026D9">
        <w:rPr>
          <w:rFonts w:asciiTheme="majorHAnsi" w:hAnsiTheme="majorHAnsi" w:cstheme="majorHAnsi"/>
        </w:rPr>
        <w:t>,</w:t>
      </w:r>
    </w:p>
    <w:p w14:paraId="4E8F793A" w14:textId="6BBF9943" w:rsidR="00B3374D" w:rsidRPr="009026D9" w:rsidRDefault="000275FA" w:rsidP="009026D9">
      <w:pPr>
        <w:pStyle w:val="Odsekzoznamu"/>
        <w:numPr>
          <w:ilvl w:val="0"/>
          <w:numId w:val="27"/>
        </w:numPr>
        <w:spacing w:after="0"/>
        <w:ind w:left="993" w:hanging="426"/>
        <w:jc w:val="both"/>
        <w:rPr>
          <w:rFonts w:asciiTheme="majorHAnsi" w:hAnsiTheme="majorHAnsi" w:cstheme="majorHAnsi"/>
        </w:rPr>
      </w:pPr>
      <w:r>
        <w:rPr>
          <w:rFonts w:asciiTheme="majorHAnsi" w:hAnsiTheme="majorHAnsi" w:cstheme="majorHAnsi"/>
        </w:rPr>
        <w:t xml:space="preserve">so </w:t>
      </w:r>
      <w:r w:rsidR="00B3374D" w:rsidRPr="009026D9">
        <w:rPr>
          <w:rFonts w:asciiTheme="majorHAnsi" w:hAnsiTheme="majorHAnsi" w:cstheme="majorHAnsi"/>
        </w:rPr>
        <w:t xml:space="preserve">Štátnou ochranou prírody, ktorá sa bude podieľať na vytvorení a prevádzke </w:t>
      </w:r>
      <w:proofErr w:type="spellStart"/>
      <w:r w:rsidR="00B3374D" w:rsidRPr="009026D9">
        <w:rPr>
          <w:rFonts w:asciiTheme="majorHAnsi" w:hAnsiTheme="majorHAnsi" w:cstheme="majorHAnsi"/>
        </w:rPr>
        <w:t>Ekocentra</w:t>
      </w:r>
      <w:proofErr w:type="spellEnd"/>
      <w:r w:rsidR="00B3374D" w:rsidRPr="009026D9">
        <w:rPr>
          <w:rFonts w:asciiTheme="majorHAnsi" w:hAnsiTheme="majorHAnsi" w:cstheme="majorHAnsi"/>
        </w:rPr>
        <w:t>,</w:t>
      </w:r>
    </w:p>
    <w:p w14:paraId="3B18FB9E" w14:textId="77777777" w:rsidR="00C25F8E" w:rsidRDefault="000275FA" w:rsidP="00C25F8E">
      <w:pPr>
        <w:pStyle w:val="Odsekzoznamu"/>
        <w:numPr>
          <w:ilvl w:val="0"/>
          <w:numId w:val="27"/>
        </w:numPr>
        <w:spacing w:after="0"/>
        <w:ind w:left="992" w:hanging="426"/>
        <w:jc w:val="both"/>
        <w:rPr>
          <w:rFonts w:asciiTheme="majorHAnsi" w:hAnsiTheme="majorHAnsi" w:cstheme="majorHAnsi"/>
        </w:rPr>
      </w:pPr>
      <w:r w:rsidRPr="00C25F8E">
        <w:rPr>
          <w:rFonts w:asciiTheme="majorHAnsi" w:hAnsiTheme="majorHAnsi" w:cstheme="majorHAnsi"/>
        </w:rPr>
        <w:t xml:space="preserve">s </w:t>
      </w:r>
      <w:proofErr w:type="spellStart"/>
      <w:r w:rsidR="00B3374D" w:rsidRPr="00C25F8E">
        <w:rPr>
          <w:rFonts w:asciiTheme="majorHAnsi" w:hAnsiTheme="majorHAnsi" w:cstheme="majorHAnsi"/>
        </w:rPr>
        <w:t>Daphne</w:t>
      </w:r>
      <w:proofErr w:type="spellEnd"/>
      <w:r w:rsidR="00B3374D" w:rsidRPr="00C25F8E">
        <w:rPr>
          <w:rFonts w:asciiTheme="majorHAnsi" w:hAnsiTheme="majorHAnsi" w:cstheme="majorHAnsi"/>
        </w:rPr>
        <w:t xml:space="preserve"> – Inštitút aplikovanej ekológie, ktorý sa bude podieľať na vytvorení a prevádzke </w:t>
      </w:r>
      <w:proofErr w:type="spellStart"/>
      <w:r w:rsidR="00B3374D" w:rsidRPr="00C25F8E">
        <w:rPr>
          <w:rFonts w:asciiTheme="majorHAnsi" w:hAnsiTheme="majorHAnsi" w:cstheme="majorHAnsi"/>
        </w:rPr>
        <w:t>Ekocentra</w:t>
      </w:r>
      <w:proofErr w:type="spellEnd"/>
      <w:r w:rsidR="00B3374D" w:rsidRPr="00C25F8E">
        <w:rPr>
          <w:rFonts w:asciiTheme="majorHAnsi" w:hAnsiTheme="majorHAnsi" w:cstheme="majorHAnsi"/>
        </w:rPr>
        <w:t>,</w:t>
      </w:r>
    </w:p>
    <w:p w14:paraId="02DCFE6B" w14:textId="4879B81C" w:rsidR="00170993" w:rsidRPr="00C25F8E" w:rsidRDefault="000275FA" w:rsidP="000275FA">
      <w:pPr>
        <w:pStyle w:val="Odsekzoznamu"/>
        <w:numPr>
          <w:ilvl w:val="0"/>
          <w:numId w:val="27"/>
        </w:numPr>
        <w:spacing w:after="120"/>
        <w:ind w:left="992" w:hanging="426"/>
        <w:jc w:val="both"/>
        <w:rPr>
          <w:rFonts w:asciiTheme="majorHAnsi" w:hAnsiTheme="majorHAnsi" w:cstheme="majorHAnsi"/>
        </w:rPr>
      </w:pPr>
      <w:r w:rsidRPr="00C25F8E">
        <w:rPr>
          <w:rFonts w:asciiTheme="majorHAnsi" w:hAnsiTheme="majorHAnsi" w:cstheme="majorHAnsi"/>
        </w:rPr>
        <w:t>v</w:t>
      </w:r>
      <w:r w:rsidR="00170993" w:rsidRPr="00C25F8E">
        <w:rPr>
          <w:rFonts w:asciiTheme="majorHAnsi" w:hAnsiTheme="majorHAnsi" w:cstheme="majorHAnsi"/>
        </w:rPr>
        <w:t> súlade s príslušnými ustanoveniami Autorského zákona s autorom overovacej štúdie - Zámer kaštieľ a sýpka Čunovo“, ktorú spracoval   Ing. Arch. Patrikom Martinom</w:t>
      </w:r>
      <w:r w:rsidR="00E03829" w:rsidRPr="00C25F8E">
        <w:rPr>
          <w:rFonts w:asciiTheme="majorHAnsi" w:hAnsiTheme="majorHAnsi" w:cstheme="majorHAnsi"/>
        </w:rPr>
        <w:t>.</w:t>
      </w:r>
    </w:p>
    <w:p w14:paraId="0C3F8F27" w14:textId="77777777" w:rsidR="0064532E" w:rsidRPr="009026D9" w:rsidRDefault="001A0363" w:rsidP="009026D9">
      <w:pPr>
        <w:pStyle w:val="Odsekzoznamu"/>
        <w:numPr>
          <w:ilvl w:val="1"/>
          <w:numId w:val="30"/>
        </w:numPr>
        <w:spacing w:after="0"/>
        <w:ind w:left="567" w:hanging="567"/>
        <w:jc w:val="both"/>
        <w:rPr>
          <w:rFonts w:asciiTheme="majorHAnsi" w:hAnsiTheme="majorHAnsi" w:cstheme="majorHAnsi"/>
        </w:rPr>
      </w:pPr>
      <w:r w:rsidRPr="009026D9">
        <w:rPr>
          <w:rFonts w:asciiTheme="majorHAnsi" w:hAnsiTheme="majorHAnsi" w:cstheme="majorHAnsi"/>
        </w:rPr>
        <w:t>Zhotoviteľ je povinný z každého prerokovania urobiť písomný zápis, ktorý bude obsahovať najmä pripomienky alebo požiadavky dotknutých organizácií/inštitúcií  a</w:t>
      </w:r>
      <w:r w:rsidR="0064532E" w:rsidRPr="009026D9">
        <w:rPr>
          <w:rFonts w:asciiTheme="majorHAnsi" w:hAnsiTheme="majorHAnsi" w:cstheme="majorHAnsi"/>
        </w:rPr>
        <w:t> prípadné dohodnuté termíny:</w:t>
      </w:r>
    </w:p>
    <w:p w14:paraId="1A90103D" w14:textId="330F2128" w:rsidR="001A0363" w:rsidRPr="009026D9" w:rsidRDefault="0064532E" w:rsidP="009026D9">
      <w:pPr>
        <w:pStyle w:val="Odsekzoznamu"/>
        <w:numPr>
          <w:ilvl w:val="0"/>
          <w:numId w:val="27"/>
        </w:numPr>
        <w:spacing w:after="0"/>
        <w:ind w:left="993" w:hanging="426"/>
        <w:jc w:val="both"/>
        <w:rPr>
          <w:rFonts w:asciiTheme="majorHAnsi" w:hAnsiTheme="majorHAnsi" w:cstheme="majorHAnsi"/>
        </w:rPr>
      </w:pPr>
      <w:r w:rsidRPr="009026D9">
        <w:rPr>
          <w:rFonts w:asciiTheme="majorHAnsi" w:hAnsiTheme="majorHAnsi" w:cstheme="majorHAnsi"/>
        </w:rPr>
        <w:t>na zaslanie požiadaviek dotknutých organizácií v písomnej forme,</w:t>
      </w:r>
    </w:p>
    <w:p w14:paraId="43F5D464" w14:textId="5CFA56C4" w:rsidR="0064532E" w:rsidRPr="009026D9" w:rsidRDefault="0064532E" w:rsidP="009026D9">
      <w:pPr>
        <w:pStyle w:val="Odsekzoznamu"/>
        <w:numPr>
          <w:ilvl w:val="0"/>
          <w:numId w:val="27"/>
        </w:numPr>
        <w:spacing w:after="0"/>
        <w:ind w:left="993" w:hanging="426"/>
        <w:jc w:val="both"/>
        <w:rPr>
          <w:rFonts w:asciiTheme="majorHAnsi" w:hAnsiTheme="majorHAnsi" w:cstheme="majorHAnsi"/>
        </w:rPr>
      </w:pPr>
      <w:r w:rsidRPr="009026D9">
        <w:rPr>
          <w:rFonts w:asciiTheme="majorHAnsi" w:hAnsiTheme="majorHAnsi" w:cstheme="majorHAnsi"/>
        </w:rPr>
        <w:t xml:space="preserve">na odsúhlasenie požiadaviek budúcich prevádzkovateľov </w:t>
      </w:r>
      <w:proofErr w:type="spellStart"/>
      <w:r w:rsidRPr="009026D9">
        <w:rPr>
          <w:rFonts w:asciiTheme="majorHAnsi" w:hAnsiTheme="majorHAnsi" w:cstheme="majorHAnsi"/>
        </w:rPr>
        <w:t>Ekocentra</w:t>
      </w:r>
      <w:proofErr w:type="spellEnd"/>
      <w:r w:rsidRPr="009026D9">
        <w:rPr>
          <w:rFonts w:asciiTheme="majorHAnsi" w:hAnsiTheme="majorHAnsi" w:cstheme="majorHAnsi"/>
        </w:rPr>
        <w:t xml:space="preserve"> podľa bodu 2.7 objednávateľom a v prípade potreby Krajským pamiatkovým úradom,</w:t>
      </w:r>
    </w:p>
    <w:p w14:paraId="14FAF88D" w14:textId="1DA9160A" w:rsidR="0064532E" w:rsidRPr="009026D9" w:rsidRDefault="0064532E" w:rsidP="009026D9">
      <w:pPr>
        <w:pStyle w:val="Odsekzoznamu"/>
        <w:numPr>
          <w:ilvl w:val="0"/>
          <w:numId w:val="27"/>
        </w:numPr>
        <w:spacing w:after="0"/>
        <w:ind w:left="993" w:hanging="426"/>
        <w:jc w:val="both"/>
        <w:rPr>
          <w:rFonts w:asciiTheme="majorHAnsi" w:hAnsiTheme="majorHAnsi" w:cstheme="majorHAnsi"/>
        </w:rPr>
      </w:pPr>
      <w:r w:rsidRPr="009026D9">
        <w:rPr>
          <w:rFonts w:asciiTheme="majorHAnsi" w:hAnsiTheme="majorHAnsi" w:cstheme="majorHAnsi"/>
        </w:rPr>
        <w:t>na zapracovanie dohodnutých pripomienok,</w:t>
      </w:r>
    </w:p>
    <w:p w14:paraId="505CD324" w14:textId="0C39B03B" w:rsidR="0064532E" w:rsidRPr="009026D9" w:rsidRDefault="0064532E" w:rsidP="003C24A8">
      <w:pPr>
        <w:pStyle w:val="Odsekzoznamu"/>
        <w:numPr>
          <w:ilvl w:val="0"/>
          <w:numId w:val="27"/>
        </w:numPr>
        <w:spacing w:after="120"/>
        <w:ind w:left="993" w:hanging="426"/>
        <w:jc w:val="both"/>
        <w:rPr>
          <w:rFonts w:asciiTheme="majorHAnsi" w:hAnsiTheme="majorHAnsi" w:cstheme="majorHAnsi"/>
        </w:rPr>
      </w:pPr>
      <w:r w:rsidRPr="009026D9">
        <w:rPr>
          <w:rFonts w:asciiTheme="majorHAnsi" w:hAnsiTheme="majorHAnsi" w:cstheme="majorHAnsi"/>
        </w:rPr>
        <w:t>ďalších prerokovaní.</w:t>
      </w:r>
    </w:p>
    <w:p w14:paraId="4A78B1FC" w14:textId="77777777" w:rsidR="008007C9" w:rsidRDefault="00011E0C" w:rsidP="003C24A8">
      <w:pPr>
        <w:pStyle w:val="Odsekzoznamu"/>
        <w:numPr>
          <w:ilvl w:val="1"/>
          <w:numId w:val="30"/>
        </w:numPr>
        <w:spacing w:after="120"/>
        <w:ind w:left="567" w:hanging="567"/>
        <w:jc w:val="both"/>
        <w:rPr>
          <w:rFonts w:asciiTheme="majorHAnsi" w:hAnsiTheme="majorHAnsi" w:cstheme="majorHAnsi"/>
        </w:rPr>
      </w:pPr>
      <w:r w:rsidRPr="009026D9">
        <w:rPr>
          <w:rFonts w:asciiTheme="majorHAnsi" w:hAnsiTheme="majorHAnsi" w:cstheme="majorHAnsi"/>
        </w:rPr>
        <w:t xml:space="preserve">Zhotoviteľ je povinný informovať objednávateľa o termíne prerokovania projektovej dokumentácie s organizáciami </w:t>
      </w:r>
      <w:proofErr w:type="spellStart"/>
      <w:r w:rsidRPr="009026D9">
        <w:rPr>
          <w:rFonts w:asciiTheme="majorHAnsi" w:hAnsiTheme="majorHAnsi" w:cstheme="majorHAnsi"/>
        </w:rPr>
        <w:t>uved</w:t>
      </w:r>
      <w:proofErr w:type="spellEnd"/>
      <w:r w:rsidR="008007C9">
        <w:rPr>
          <w:rFonts w:asciiTheme="majorHAnsi" w:hAnsiTheme="majorHAnsi" w:cstheme="majorHAnsi"/>
        </w:rPr>
        <w:t>+</w:t>
      </w:r>
    </w:p>
    <w:p w14:paraId="576A1E00" w14:textId="1350E36C" w:rsidR="00011E0C" w:rsidRPr="009026D9" w:rsidRDefault="00011E0C" w:rsidP="003C24A8">
      <w:pPr>
        <w:pStyle w:val="Odsekzoznamu"/>
        <w:numPr>
          <w:ilvl w:val="1"/>
          <w:numId w:val="30"/>
        </w:numPr>
        <w:spacing w:after="120"/>
        <w:ind w:left="567" w:hanging="567"/>
        <w:jc w:val="both"/>
        <w:rPr>
          <w:rFonts w:asciiTheme="majorHAnsi" w:hAnsiTheme="majorHAnsi" w:cstheme="majorHAnsi"/>
        </w:rPr>
      </w:pPr>
      <w:proofErr w:type="spellStart"/>
      <w:r w:rsidRPr="009026D9">
        <w:rPr>
          <w:rFonts w:asciiTheme="majorHAnsi" w:hAnsiTheme="majorHAnsi" w:cstheme="majorHAnsi"/>
        </w:rPr>
        <w:t>enými</w:t>
      </w:r>
      <w:proofErr w:type="spellEnd"/>
      <w:r w:rsidRPr="009026D9">
        <w:rPr>
          <w:rFonts w:asciiTheme="majorHAnsi" w:hAnsiTheme="majorHAnsi" w:cstheme="majorHAnsi"/>
        </w:rPr>
        <w:t xml:space="preserve"> v bode 2.7 minimálne 2 pracovné dni vopred </w:t>
      </w:r>
      <w:r w:rsidR="005F0A28" w:rsidRPr="009026D9">
        <w:rPr>
          <w:rFonts w:asciiTheme="majorHAnsi" w:hAnsiTheme="majorHAnsi" w:cstheme="majorHAnsi"/>
        </w:rPr>
        <w:t>prostredníctvom kontaktného</w:t>
      </w:r>
      <w:r w:rsidRPr="009026D9">
        <w:rPr>
          <w:rFonts w:asciiTheme="majorHAnsi" w:hAnsiTheme="majorHAnsi" w:cstheme="majorHAnsi"/>
        </w:rPr>
        <w:t xml:space="preserve"> email</w:t>
      </w:r>
      <w:r w:rsidR="005F0A28" w:rsidRPr="009026D9">
        <w:rPr>
          <w:rFonts w:asciiTheme="majorHAnsi" w:hAnsiTheme="majorHAnsi" w:cstheme="majorHAnsi"/>
        </w:rPr>
        <w:t>u uvedeného</w:t>
      </w:r>
      <w:r w:rsidRPr="009026D9">
        <w:rPr>
          <w:rFonts w:asciiTheme="majorHAnsi" w:hAnsiTheme="majorHAnsi" w:cstheme="majorHAnsi"/>
        </w:rPr>
        <w:t xml:space="preserve"> v bode 1. tejto zmluvy.</w:t>
      </w:r>
    </w:p>
    <w:p w14:paraId="17B72250" w14:textId="1EFFF030" w:rsidR="00654DC7" w:rsidRPr="009026D9" w:rsidRDefault="00654DC7" w:rsidP="003C24A8">
      <w:pPr>
        <w:pStyle w:val="Odsekzoznamu"/>
        <w:numPr>
          <w:ilvl w:val="1"/>
          <w:numId w:val="30"/>
        </w:numPr>
        <w:spacing w:after="120"/>
        <w:ind w:left="567" w:hanging="567"/>
        <w:jc w:val="both"/>
        <w:rPr>
          <w:rFonts w:asciiTheme="majorHAnsi" w:hAnsiTheme="majorHAnsi" w:cstheme="majorHAnsi"/>
        </w:rPr>
      </w:pPr>
      <w:r w:rsidRPr="009026D9">
        <w:rPr>
          <w:rFonts w:asciiTheme="majorHAnsi" w:hAnsiTheme="majorHAnsi" w:cstheme="majorHAnsi"/>
        </w:rPr>
        <w:t xml:space="preserve">Zhotoviteľ je povinný na základe odsúhlasenia objednávateľa zapracovať do projektovej dokumentácie požiadavky budúcich užívateľov </w:t>
      </w:r>
      <w:proofErr w:type="spellStart"/>
      <w:r w:rsidRPr="009026D9">
        <w:rPr>
          <w:rFonts w:asciiTheme="majorHAnsi" w:hAnsiTheme="majorHAnsi" w:cstheme="majorHAnsi"/>
        </w:rPr>
        <w:t>Ekocentra</w:t>
      </w:r>
      <w:proofErr w:type="spellEnd"/>
      <w:r w:rsidRPr="009026D9">
        <w:rPr>
          <w:rFonts w:asciiTheme="majorHAnsi" w:hAnsiTheme="majorHAnsi" w:cstheme="majorHAnsi"/>
        </w:rPr>
        <w:t xml:space="preserve"> podľa bodu 2.7 (napríklad požiadavky na vnútorné členenie priestorov, rozvody pre médiá (elektrika, internet) a podobne).</w:t>
      </w:r>
    </w:p>
    <w:p w14:paraId="5FD62CDA" w14:textId="2ACFDBF3" w:rsidR="005F0A28" w:rsidRPr="009026D9" w:rsidRDefault="002977F7" w:rsidP="009026D9">
      <w:pPr>
        <w:pStyle w:val="Odsekzoznamu"/>
        <w:numPr>
          <w:ilvl w:val="1"/>
          <w:numId w:val="30"/>
        </w:numPr>
        <w:spacing w:after="0"/>
        <w:ind w:left="567" w:hanging="567"/>
        <w:jc w:val="both"/>
        <w:rPr>
          <w:rFonts w:asciiTheme="majorHAnsi" w:hAnsiTheme="majorHAnsi" w:cstheme="majorHAnsi"/>
        </w:rPr>
      </w:pPr>
      <w:r w:rsidRPr="009026D9">
        <w:rPr>
          <w:rFonts w:asciiTheme="majorHAnsi" w:hAnsiTheme="majorHAnsi" w:cstheme="majorHAnsi"/>
        </w:rPr>
        <w:t>Zhotoviteľ sa zaväzuje, že bude poskytovať súčinnosť počas stavebného konania, to jest:</w:t>
      </w:r>
    </w:p>
    <w:p w14:paraId="6F200017" w14:textId="3F5C00D3" w:rsidR="002977F7" w:rsidRPr="009026D9" w:rsidRDefault="002977F7" w:rsidP="009026D9">
      <w:pPr>
        <w:pStyle w:val="Odsekzoznamu"/>
        <w:numPr>
          <w:ilvl w:val="0"/>
          <w:numId w:val="43"/>
        </w:numPr>
        <w:spacing w:after="0"/>
        <w:ind w:left="993" w:hanging="426"/>
        <w:jc w:val="both"/>
        <w:rPr>
          <w:rFonts w:asciiTheme="majorHAnsi" w:hAnsiTheme="majorHAnsi" w:cstheme="majorHAnsi"/>
        </w:rPr>
      </w:pPr>
      <w:r w:rsidRPr="009026D9">
        <w:rPr>
          <w:rFonts w:asciiTheme="majorHAnsi" w:hAnsiTheme="majorHAnsi" w:cstheme="majorHAnsi"/>
        </w:rPr>
        <w:t>v prípade potreby sa zúčastní prerokovania k projektovej dokumentácie k stavebnému povoleniu,</w:t>
      </w:r>
    </w:p>
    <w:p w14:paraId="54B70C4E" w14:textId="3113D60D" w:rsidR="002977F7" w:rsidRDefault="002977F7" w:rsidP="009026D9">
      <w:pPr>
        <w:pStyle w:val="Odsekzoznamu"/>
        <w:numPr>
          <w:ilvl w:val="0"/>
          <w:numId w:val="43"/>
        </w:numPr>
        <w:spacing w:after="0"/>
        <w:ind w:left="993" w:hanging="426"/>
        <w:jc w:val="both"/>
        <w:rPr>
          <w:rFonts w:asciiTheme="majorHAnsi" w:hAnsiTheme="majorHAnsi" w:cstheme="majorHAnsi"/>
        </w:rPr>
      </w:pPr>
      <w:r w:rsidRPr="009026D9">
        <w:rPr>
          <w:rFonts w:asciiTheme="majorHAnsi" w:hAnsiTheme="majorHAnsi" w:cstheme="majorHAnsi"/>
        </w:rPr>
        <w:t>zapracuje požiadavky dotknutých orgánov do projektovej dokumentácie, tak aby mohlo byť vydané stavebné povolenie.</w:t>
      </w:r>
    </w:p>
    <w:p w14:paraId="381D7EB8" w14:textId="6AE41D62" w:rsidR="008715DF" w:rsidRPr="008715DF" w:rsidRDefault="008715DF" w:rsidP="008715DF">
      <w:pPr>
        <w:pStyle w:val="Odsekzoznamu"/>
        <w:numPr>
          <w:ilvl w:val="1"/>
          <w:numId w:val="30"/>
        </w:numPr>
        <w:spacing w:after="120"/>
        <w:ind w:left="567" w:hanging="567"/>
        <w:jc w:val="both"/>
        <w:rPr>
          <w:rFonts w:asciiTheme="majorHAnsi" w:hAnsiTheme="majorHAnsi" w:cstheme="majorHAnsi"/>
        </w:rPr>
      </w:pPr>
      <w:r>
        <w:rPr>
          <w:rFonts w:asciiTheme="majorHAnsi" w:hAnsiTheme="majorHAnsi" w:cstheme="majorHAnsi"/>
        </w:rPr>
        <w:t xml:space="preserve">Zhotoviteľ zodpovedá za správnosť a úplnosť vypracovanej dokumentácie podľa § 45 ods. 2 stavebného zákona a za jeho realizovateľnosť. Statický  výpočet vypracuje v takej  forme, aby bol  </w:t>
      </w:r>
      <w:proofErr w:type="spellStart"/>
      <w:r>
        <w:rPr>
          <w:rFonts w:asciiTheme="majorHAnsi" w:hAnsiTheme="majorHAnsi" w:cstheme="majorHAnsi"/>
        </w:rPr>
        <w:t>kontolovateľný</w:t>
      </w:r>
      <w:proofErr w:type="spellEnd"/>
      <w:r>
        <w:rPr>
          <w:rFonts w:asciiTheme="majorHAnsi" w:hAnsiTheme="majorHAnsi" w:cstheme="majorHAnsi"/>
        </w:rPr>
        <w:t>. Projektant  zodpovedá za  to, aby v rámci  technických, funkčných a ekonomických podmienok navrhol na rekonštrukciu vhodné stavebné konštrukcie a alternatívne energetické systémy založené na obnoviteľných zdrojoch energie.</w:t>
      </w:r>
    </w:p>
    <w:p w14:paraId="7ECBB4F4" w14:textId="77777777" w:rsidR="00BB7F96" w:rsidRDefault="00BB7F96" w:rsidP="00270EFB">
      <w:pPr>
        <w:pStyle w:val="Bezriadkovania"/>
        <w:spacing w:before="240" w:line="276" w:lineRule="auto"/>
        <w:jc w:val="center"/>
        <w:rPr>
          <w:rFonts w:asciiTheme="majorHAnsi" w:hAnsiTheme="majorHAnsi" w:cstheme="majorHAnsi"/>
          <w:b/>
        </w:rPr>
      </w:pPr>
    </w:p>
    <w:p w14:paraId="5B0330E4" w14:textId="77777777" w:rsidR="006A1556" w:rsidRPr="009026D9" w:rsidRDefault="006A1556" w:rsidP="00270EFB">
      <w:pPr>
        <w:pStyle w:val="Bezriadkovania"/>
        <w:spacing w:before="240" w:line="276" w:lineRule="auto"/>
        <w:jc w:val="center"/>
        <w:rPr>
          <w:rFonts w:asciiTheme="majorHAnsi" w:hAnsiTheme="majorHAnsi" w:cstheme="majorHAnsi"/>
          <w:b/>
        </w:rPr>
      </w:pPr>
      <w:bookmarkStart w:id="0" w:name="_GoBack"/>
      <w:bookmarkEnd w:id="0"/>
      <w:r w:rsidRPr="009026D9">
        <w:rPr>
          <w:rFonts w:asciiTheme="majorHAnsi" w:hAnsiTheme="majorHAnsi" w:cstheme="majorHAnsi"/>
          <w:b/>
        </w:rPr>
        <w:lastRenderedPageBreak/>
        <w:t>Článok III</w:t>
      </w:r>
    </w:p>
    <w:p w14:paraId="16AC6B52" w14:textId="005FB744" w:rsidR="006A1556" w:rsidRPr="003C24A8" w:rsidRDefault="006A1556" w:rsidP="003C24A8">
      <w:pPr>
        <w:spacing w:after="120" w:line="276" w:lineRule="auto"/>
        <w:jc w:val="center"/>
        <w:rPr>
          <w:rFonts w:asciiTheme="majorHAnsi" w:hAnsiTheme="majorHAnsi" w:cstheme="majorHAnsi"/>
          <w:b/>
          <w:sz w:val="22"/>
          <w:szCs w:val="22"/>
        </w:rPr>
      </w:pPr>
      <w:r w:rsidRPr="003C24A8">
        <w:rPr>
          <w:rFonts w:asciiTheme="majorHAnsi" w:hAnsiTheme="majorHAnsi" w:cstheme="majorHAnsi"/>
          <w:b/>
          <w:sz w:val="22"/>
          <w:szCs w:val="22"/>
        </w:rPr>
        <w:t>Čas plnenia</w:t>
      </w:r>
    </w:p>
    <w:p w14:paraId="01289035" w14:textId="77777777" w:rsidR="00654DC7" w:rsidRPr="009026D9" w:rsidRDefault="006A1556" w:rsidP="009026D9">
      <w:pPr>
        <w:pStyle w:val="Bezriadkovania"/>
        <w:numPr>
          <w:ilvl w:val="0"/>
          <w:numId w:val="4"/>
        </w:numPr>
        <w:spacing w:after="120" w:line="276" w:lineRule="auto"/>
        <w:ind w:left="425" w:hanging="425"/>
        <w:jc w:val="both"/>
        <w:rPr>
          <w:rFonts w:asciiTheme="majorHAnsi" w:hAnsiTheme="majorHAnsi" w:cstheme="majorHAnsi"/>
        </w:rPr>
      </w:pPr>
      <w:r w:rsidRPr="009026D9">
        <w:rPr>
          <w:rFonts w:asciiTheme="majorHAnsi" w:hAnsiTheme="majorHAnsi" w:cstheme="majorHAnsi"/>
        </w:rPr>
        <w:t xml:space="preserve">Predmet zmluvy, resp. jeho jednotlivé výkonové </w:t>
      </w:r>
      <w:r w:rsidR="00654DC7" w:rsidRPr="009026D9">
        <w:rPr>
          <w:rFonts w:asciiTheme="majorHAnsi" w:hAnsiTheme="majorHAnsi" w:cstheme="majorHAnsi"/>
        </w:rPr>
        <w:t>etapy</w:t>
      </w:r>
      <w:r w:rsidRPr="009026D9">
        <w:rPr>
          <w:rFonts w:asciiTheme="majorHAnsi" w:hAnsiTheme="majorHAnsi" w:cstheme="majorHAnsi"/>
        </w:rPr>
        <w:t>, uvedené v čl. II tejto zmluvy, sa zhotoviteľ zaväzuje dodať v súlade s podmienkami uvedenými v tejto zmluve a finančnými možnosťami objednávateľa, a to v nasledujúcich lehotách odo dňa nadobudnutia účinnosti tejto zmluvy.</w:t>
      </w:r>
    </w:p>
    <w:p w14:paraId="55C9BDE6" w14:textId="77053A39" w:rsidR="006A1556" w:rsidRPr="009026D9" w:rsidRDefault="009026D9" w:rsidP="009026D9">
      <w:pPr>
        <w:pStyle w:val="Bezriadkovania"/>
        <w:numPr>
          <w:ilvl w:val="0"/>
          <w:numId w:val="4"/>
        </w:numPr>
        <w:spacing w:after="120" w:line="276" w:lineRule="auto"/>
        <w:ind w:left="425" w:hanging="425"/>
        <w:jc w:val="both"/>
        <w:rPr>
          <w:rFonts w:asciiTheme="majorHAnsi" w:hAnsiTheme="majorHAnsi" w:cstheme="majorHAnsi"/>
        </w:rPr>
      </w:pPr>
      <w:r w:rsidRPr="009026D9">
        <w:rPr>
          <w:rFonts w:asciiTheme="majorHAnsi" w:hAnsiTheme="majorHAnsi" w:cstheme="majorHAnsi"/>
        </w:rPr>
        <w:t>Projektová dokumentácia</w:t>
      </w:r>
      <w:r w:rsidR="006A1556" w:rsidRPr="009026D9">
        <w:rPr>
          <w:rFonts w:asciiTheme="majorHAnsi" w:hAnsiTheme="majorHAnsi" w:cstheme="majorHAnsi"/>
        </w:rPr>
        <w:t xml:space="preserve"> pre stavebné povolenie</w:t>
      </w:r>
      <w:r w:rsidR="00654DC7" w:rsidRPr="009026D9">
        <w:rPr>
          <w:rFonts w:asciiTheme="majorHAnsi" w:hAnsiTheme="majorHAnsi" w:cstheme="majorHAnsi"/>
        </w:rPr>
        <w:t xml:space="preserve"> časti „</w:t>
      </w:r>
      <w:r w:rsidR="00654DC7" w:rsidRPr="009026D9">
        <w:rPr>
          <w:rFonts w:asciiTheme="majorHAnsi" w:hAnsiTheme="majorHAnsi" w:cstheme="majorHAnsi"/>
          <w:b/>
          <w:u w:val="single"/>
        </w:rPr>
        <w:t>Etapa 1</w:t>
      </w:r>
      <w:r w:rsidR="00654DC7" w:rsidRPr="009026D9">
        <w:rPr>
          <w:rFonts w:asciiTheme="majorHAnsi" w:hAnsiTheme="majorHAnsi" w:cstheme="majorHAnsi"/>
        </w:rPr>
        <w:t>“, výkaz výmer a rozpočet (ocenený výkaz-výmer)</w:t>
      </w:r>
    </w:p>
    <w:p w14:paraId="37870808" w14:textId="6E9AC280" w:rsidR="006A1556" w:rsidRPr="009026D9" w:rsidRDefault="006A1556" w:rsidP="009026D9">
      <w:pPr>
        <w:pStyle w:val="Odsekzoznamu"/>
        <w:numPr>
          <w:ilvl w:val="0"/>
          <w:numId w:val="27"/>
        </w:numPr>
        <w:spacing w:after="0"/>
        <w:ind w:left="851" w:hanging="425"/>
        <w:jc w:val="both"/>
        <w:rPr>
          <w:rFonts w:asciiTheme="majorHAnsi" w:hAnsiTheme="majorHAnsi" w:cstheme="majorHAnsi"/>
        </w:rPr>
      </w:pPr>
      <w:r w:rsidRPr="009026D9">
        <w:rPr>
          <w:rFonts w:asciiTheme="majorHAnsi" w:hAnsiTheme="majorHAnsi" w:cstheme="majorHAnsi"/>
        </w:rPr>
        <w:t>Začiatok prác</w:t>
      </w:r>
      <w:r w:rsidRPr="009026D9">
        <w:rPr>
          <w:rFonts w:asciiTheme="majorHAnsi" w:hAnsiTheme="majorHAnsi" w:cstheme="majorHAnsi"/>
        </w:rPr>
        <w:tab/>
      </w:r>
      <w:r w:rsidRPr="009026D9">
        <w:rPr>
          <w:rFonts w:asciiTheme="majorHAnsi" w:hAnsiTheme="majorHAnsi" w:cstheme="majorHAnsi"/>
        </w:rPr>
        <w:tab/>
      </w:r>
      <w:r w:rsidRPr="009026D9">
        <w:rPr>
          <w:rFonts w:asciiTheme="majorHAnsi" w:hAnsiTheme="majorHAnsi" w:cstheme="majorHAnsi"/>
        </w:rPr>
        <w:tab/>
      </w:r>
      <w:r w:rsidR="00654DC7" w:rsidRPr="009026D9">
        <w:rPr>
          <w:rFonts w:asciiTheme="majorHAnsi" w:hAnsiTheme="majorHAnsi" w:cstheme="majorHAnsi"/>
        </w:rPr>
        <w:t>po nadobudnutí právoplatnosti tejto zmluvy</w:t>
      </w:r>
    </w:p>
    <w:p w14:paraId="4615FF46" w14:textId="46002597" w:rsidR="006A1556" w:rsidRPr="009026D9" w:rsidRDefault="00D53F7C" w:rsidP="009026D9">
      <w:pPr>
        <w:pStyle w:val="Odsekzoznamu"/>
        <w:numPr>
          <w:ilvl w:val="0"/>
          <w:numId w:val="27"/>
        </w:numPr>
        <w:spacing w:after="120"/>
        <w:ind w:left="850" w:hanging="425"/>
        <w:jc w:val="both"/>
        <w:rPr>
          <w:rFonts w:asciiTheme="majorHAnsi" w:hAnsiTheme="majorHAnsi" w:cstheme="majorHAnsi"/>
        </w:rPr>
      </w:pPr>
      <w:r w:rsidRPr="009026D9">
        <w:rPr>
          <w:rFonts w:asciiTheme="majorHAnsi" w:hAnsiTheme="majorHAnsi" w:cstheme="majorHAnsi"/>
        </w:rPr>
        <w:t>Ukončenie prác</w:t>
      </w:r>
      <w:r w:rsidRPr="009026D9">
        <w:rPr>
          <w:rFonts w:asciiTheme="majorHAnsi" w:hAnsiTheme="majorHAnsi" w:cstheme="majorHAnsi"/>
        </w:rPr>
        <w:tab/>
      </w:r>
      <w:r w:rsidRPr="009026D9">
        <w:rPr>
          <w:rFonts w:asciiTheme="majorHAnsi" w:hAnsiTheme="majorHAnsi" w:cstheme="majorHAnsi"/>
        </w:rPr>
        <w:tab/>
      </w:r>
      <w:r w:rsidR="00654DC7" w:rsidRPr="009026D9">
        <w:rPr>
          <w:rFonts w:asciiTheme="majorHAnsi" w:hAnsiTheme="majorHAnsi" w:cstheme="majorHAnsi"/>
          <w:b/>
          <w:u w:val="single"/>
        </w:rPr>
        <w:t>do 30. apríla 2018</w:t>
      </w:r>
    </w:p>
    <w:p w14:paraId="0DB778EF" w14:textId="36496C66" w:rsidR="00654DC7" w:rsidRPr="009026D9" w:rsidRDefault="009026D9" w:rsidP="009026D9">
      <w:pPr>
        <w:pStyle w:val="Bezriadkovania"/>
        <w:numPr>
          <w:ilvl w:val="0"/>
          <w:numId w:val="4"/>
        </w:numPr>
        <w:spacing w:after="120" w:line="276" w:lineRule="auto"/>
        <w:ind w:left="425" w:hanging="425"/>
        <w:jc w:val="both"/>
        <w:rPr>
          <w:rFonts w:asciiTheme="majorHAnsi" w:hAnsiTheme="majorHAnsi" w:cstheme="majorHAnsi"/>
        </w:rPr>
      </w:pPr>
      <w:r w:rsidRPr="009026D9">
        <w:rPr>
          <w:rFonts w:asciiTheme="majorHAnsi" w:hAnsiTheme="majorHAnsi" w:cstheme="majorHAnsi"/>
        </w:rPr>
        <w:t>Projektová dokumentácia pre stavebné povolenie</w:t>
      </w:r>
      <w:r w:rsidR="00654DC7" w:rsidRPr="009026D9">
        <w:rPr>
          <w:rFonts w:asciiTheme="majorHAnsi" w:hAnsiTheme="majorHAnsi" w:cstheme="majorHAnsi"/>
        </w:rPr>
        <w:t xml:space="preserve"> časti „</w:t>
      </w:r>
      <w:r w:rsidR="00654DC7" w:rsidRPr="009026D9">
        <w:rPr>
          <w:rFonts w:asciiTheme="majorHAnsi" w:hAnsiTheme="majorHAnsi" w:cstheme="majorHAnsi"/>
          <w:b/>
          <w:u w:val="single"/>
        </w:rPr>
        <w:t>Etapa 2</w:t>
      </w:r>
      <w:r w:rsidR="00654DC7" w:rsidRPr="009026D9">
        <w:rPr>
          <w:rFonts w:asciiTheme="majorHAnsi" w:hAnsiTheme="majorHAnsi" w:cstheme="majorHAnsi"/>
        </w:rPr>
        <w:t>“, výkaz výmer a rozpočet (ocenený výkaz-výmer)</w:t>
      </w:r>
    </w:p>
    <w:p w14:paraId="52A72717" w14:textId="77777777" w:rsidR="00654DC7" w:rsidRPr="009026D9" w:rsidRDefault="00654DC7" w:rsidP="009026D9">
      <w:pPr>
        <w:pStyle w:val="Odsekzoznamu"/>
        <w:numPr>
          <w:ilvl w:val="0"/>
          <w:numId w:val="27"/>
        </w:numPr>
        <w:spacing w:after="0"/>
        <w:ind w:left="851" w:hanging="425"/>
        <w:jc w:val="both"/>
        <w:rPr>
          <w:rFonts w:asciiTheme="majorHAnsi" w:hAnsiTheme="majorHAnsi" w:cstheme="majorHAnsi"/>
        </w:rPr>
      </w:pPr>
      <w:r w:rsidRPr="009026D9">
        <w:rPr>
          <w:rFonts w:asciiTheme="majorHAnsi" w:hAnsiTheme="majorHAnsi" w:cstheme="majorHAnsi"/>
        </w:rPr>
        <w:t>Začiatok prác</w:t>
      </w:r>
      <w:r w:rsidRPr="009026D9">
        <w:rPr>
          <w:rFonts w:asciiTheme="majorHAnsi" w:hAnsiTheme="majorHAnsi" w:cstheme="majorHAnsi"/>
        </w:rPr>
        <w:tab/>
      </w:r>
      <w:r w:rsidRPr="009026D9">
        <w:rPr>
          <w:rFonts w:asciiTheme="majorHAnsi" w:hAnsiTheme="majorHAnsi" w:cstheme="majorHAnsi"/>
        </w:rPr>
        <w:tab/>
      </w:r>
      <w:r w:rsidRPr="009026D9">
        <w:rPr>
          <w:rFonts w:asciiTheme="majorHAnsi" w:hAnsiTheme="majorHAnsi" w:cstheme="majorHAnsi"/>
        </w:rPr>
        <w:tab/>
        <w:t>po nadobudnutí právoplatnosti tejto zmluvy</w:t>
      </w:r>
    </w:p>
    <w:p w14:paraId="71937505" w14:textId="541CC249" w:rsidR="00654DC7" w:rsidRPr="009026D9" w:rsidRDefault="00654DC7" w:rsidP="009026D9">
      <w:pPr>
        <w:pStyle w:val="Odsekzoznamu"/>
        <w:numPr>
          <w:ilvl w:val="0"/>
          <w:numId w:val="27"/>
        </w:numPr>
        <w:spacing w:after="120"/>
        <w:ind w:left="850" w:hanging="425"/>
        <w:jc w:val="both"/>
        <w:rPr>
          <w:rFonts w:asciiTheme="majorHAnsi" w:hAnsiTheme="majorHAnsi" w:cstheme="majorHAnsi"/>
        </w:rPr>
      </w:pPr>
      <w:r w:rsidRPr="009026D9">
        <w:rPr>
          <w:rFonts w:asciiTheme="majorHAnsi" w:hAnsiTheme="majorHAnsi" w:cstheme="majorHAnsi"/>
        </w:rPr>
        <w:t>Ukončenie prác</w:t>
      </w:r>
      <w:r w:rsidRPr="009026D9">
        <w:rPr>
          <w:rFonts w:asciiTheme="majorHAnsi" w:hAnsiTheme="majorHAnsi" w:cstheme="majorHAnsi"/>
        </w:rPr>
        <w:tab/>
      </w:r>
      <w:r w:rsidRPr="009026D9">
        <w:rPr>
          <w:rFonts w:asciiTheme="majorHAnsi" w:hAnsiTheme="majorHAnsi" w:cstheme="majorHAnsi"/>
        </w:rPr>
        <w:tab/>
      </w:r>
      <w:r w:rsidRPr="009026D9">
        <w:rPr>
          <w:rFonts w:asciiTheme="majorHAnsi" w:hAnsiTheme="majorHAnsi" w:cstheme="majorHAnsi"/>
          <w:b/>
          <w:u w:val="single"/>
        </w:rPr>
        <w:t>do 30. septembra 2018</w:t>
      </w:r>
    </w:p>
    <w:p w14:paraId="038ED863" w14:textId="45D3F955" w:rsidR="006A1556" w:rsidRPr="009026D9" w:rsidRDefault="00654DC7" w:rsidP="009026D9">
      <w:pPr>
        <w:pStyle w:val="Bezriadkovania"/>
        <w:numPr>
          <w:ilvl w:val="0"/>
          <w:numId w:val="4"/>
        </w:numPr>
        <w:spacing w:after="120" w:line="276" w:lineRule="auto"/>
        <w:ind w:left="425" w:hanging="425"/>
        <w:jc w:val="both"/>
        <w:rPr>
          <w:rFonts w:asciiTheme="majorHAnsi" w:hAnsiTheme="majorHAnsi" w:cstheme="majorHAnsi"/>
        </w:rPr>
      </w:pPr>
      <w:r w:rsidRPr="009026D9">
        <w:rPr>
          <w:rFonts w:asciiTheme="majorHAnsi" w:hAnsiTheme="majorHAnsi" w:cstheme="majorHAnsi"/>
        </w:rPr>
        <w:t>Poskytovanie súčinnosti počas stavebného konania</w:t>
      </w:r>
    </w:p>
    <w:p w14:paraId="1A0FFAB3" w14:textId="0FA91E15" w:rsidR="006A1556" w:rsidRPr="009026D9" w:rsidRDefault="006A1556" w:rsidP="009026D9">
      <w:pPr>
        <w:pStyle w:val="Odsekzoznamu"/>
        <w:numPr>
          <w:ilvl w:val="0"/>
          <w:numId w:val="27"/>
        </w:numPr>
        <w:spacing w:after="0"/>
        <w:ind w:left="851" w:hanging="425"/>
        <w:jc w:val="both"/>
        <w:rPr>
          <w:rFonts w:asciiTheme="majorHAnsi" w:hAnsiTheme="majorHAnsi" w:cstheme="majorHAnsi"/>
        </w:rPr>
      </w:pPr>
      <w:r w:rsidRPr="009026D9">
        <w:rPr>
          <w:rFonts w:asciiTheme="majorHAnsi" w:hAnsiTheme="majorHAnsi" w:cstheme="majorHAnsi"/>
        </w:rPr>
        <w:t>Začiatok prác</w:t>
      </w:r>
      <w:r w:rsidRPr="009026D9">
        <w:rPr>
          <w:rFonts w:asciiTheme="majorHAnsi" w:hAnsiTheme="majorHAnsi" w:cstheme="majorHAnsi"/>
        </w:rPr>
        <w:tab/>
      </w:r>
      <w:r w:rsidRPr="009026D9">
        <w:rPr>
          <w:rFonts w:asciiTheme="majorHAnsi" w:hAnsiTheme="majorHAnsi" w:cstheme="majorHAnsi"/>
        </w:rPr>
        <w:tab/>
      </w:r>
      <w:r w:rsidRPr="009026D9">
        <w:rPr>
          <w:rFonts w:asciiTheme="majorHAnsi" w:hAnsiTheme="majorHAnsi" w:cstheme="majorHAnsi"/>
        </w:rPr>
        <w:tab/>
        <w:t xml:space="preserve">od začatia </w:t>
      </w:r>
      <w:r w:rsidR="001A0363" w:rsidRPr="009026D9">
        <w:rPr>
          <w:rFonts w:asciiTheme="majorHAnsi" w:hAnsiTheme="majorHAnsi" w:cstheme="majorHAnsi"/>
        </w:rPr>
        <w:t>stavebného konania</w:t>
      </w:r>
    </w:p>
    <w:p w14:paraId="7211695C" w14:textId="520E6AF4" w:rsidR="006A1556" w:rsidRPr="009026D9" w:rsidRDefault="00E14BB5" w:rsidP="009026D9">
      <w:pPr>
        <w:pStyle w:val="Odsekzoznamu"/>
        <w:numPr>
          <w:ilvl w:val="0"/>
          <w:numId w:val="27"/>
        </w:numPr>
        <w:spacing w:after="120"/>
        <w:ind w:left="850" w:hanging="425"/>
        <w:jc w:val="both"/>
        <w:rPr>
          <w:rFonts w:asciiTheme="majorHAnsi" w:hAnsiTheme="majorHAnsi" w:cstheme="majorHAnsi"/>
        </w:rPr>
      </w:pPr>
      <w:r w:rsidRPr="009026D9">
        <w:rPr>
          <w:rFonts w:asciiTheme="majorHAnsi" w:hAnsiTheme="majorHAnsi" w:cstheme="majorHAnsi"/>
        </w:rPr>
        <w:t>Ukončenie prác</w:t>
      </w:r>
      <w:r w:rsidRPr="009026D9">
        <w:rPr>
          <w:rFonts w:asciiTheme="majorHAnsi" w:hAnsiTheme="majorHAnsi" w:cstheme="majorHAnsi"/>
        </w:rPr>
        <w:tab/>
      </w:r>
      <w:r w:rsidRPr="009026D9">
        <w:rPr>
          <w:rFonts w:asciiTheme="majorHAnsi" w:hAnsiTheme="majorHAnsi" w:cstheme="majorHAnsi"/>
        </w:rPr>
        <w:tab/>
      </w:r>
      <w:r w:rsidR="006A1556" w:rsidRPr="009026D9">
        <w:rPr>
          <w:rFonts w:asciiTheme="majorHAnsi" w:hAnsiTheme="majorHAnsi" w:cstheme="majorHAnsi"/>
        </w:rPr>
        <w:t xml:space="preserve">do nadobudnutia právoplatnosti </w:t>
      </w:r>
      <w:r w:rsidR="001A0363" w:rsidRPr="009026D9">
        <w:rPr>
          <w:rFonts w:asciiTheme="majorHAnsi" w:hAnsiTheme="majorHAnsi" w:cstheme="majorHAnsi"/>
        </w:rPr>
        <w:t>stavebného povolenia</w:t>
      </w:r>
    </w:p>
    <w:p w14:paraId="3C2BA730" w14:textId="77777777" w:rsidR="001A0363" w:rsidRPr="009026D9" w:rsidRDefault="006A1556" w:rsidP="009026D9">
      <w:pPr>
        <w:pStyle w:val="Bezriadkovania"/>
        <w:numPr>
          <w:ilvl w:val="0"/>
          <w:numId w:val="4"/>
        </w:numPr>
        <w:spacing w:after="120" w:line="276" w:lineRule="auto"/>
        <w:ind w:left="425" w:hanging="425"/>
        <w:jc w:val="both"/>
        <w:rPr>
          <w:rFonts w:asciiTheme="majorHAnsi" w:hAnsiTheme="majorHAnsi" w:cstheme="majorHAnsi"/>
        </w:rPr>
      </w:pPr>
      <w:r w:rsidRPr="009026D9">
        <w:rPr>
          <w:rFonts w:asciiTheme="majorHAnsi" w:hAnsiTheme="majorHAnsi" w:cstheme="majorHAnsi"/>
        </w:rPr>
        <w:t>Ak posledný deň lehoty padne na deň pracovného pokoja, je posledným dňom lehoty najbližší nasledujúci pracovný deň.</w:t>
      </w:r>
    </w:p>
    <w:p w14:paraId="591F58BA" w14:textId="4C481CEE" w:rsidR="001A0363" w:rsidRPr="009026D9" w:rsidRDefault="006A1556" w:rsidP="009026D9">
      <w:pPr>
        <w:pStyle w:val="Bezriadkovania"/>
        <w:numPr>
          <w:ilvl w:val="0"/>
          <w:numId w:val="4"/>
        </w:numPr>
        <w:spacing w:after="120" w:line="276" w:lineRule="auto"/>
        <w:ind w:left="425" w:hanging="425"/>
        <w:jc w:val="both"/>
        <w:rPr>
          <w:rFonts w:asciiTheme="majorHAnsi" w:hAnsiTheme="majorHAnsi" w:cstheme="majorHAnsi"/>
        </w:rPr>
      </w:pPr>
      <w:r w:rsidRPr="009026D9">
        <w:rPr>
          <w:rFonts w:asciiTheme="majorHAnsi" w:hAnsiTheme="majorHAnsi" w:cstheme="majorHAnsi"/>
        </w:rPr>
        <w:t>Predmet zmluvy, resp. jeho časť podľa čl. II tejto zmluvy, sa považuje za splnený protokolárnym prevzatím predmetu zmluvy objednávateľom.</w:t>
      </w:r>
    </w:p>
    <w:p w14:paraId="62504DF7" w14:textId="5FCE984B" w:rsidR="006A1556" w:rsidRPr="00EE7B9B" w:rsidRDefault="006A1556" w:rsidP="008715DF">
      <w:pPr>
        <w:pStyle w:val="Bezriadkovania"/>
        <w:numPr>
          <w:ilvl w:val="0"/>
          <w:numId w:val="4"/>
        </w:numPr>
        <w:spacing w:after="120" w:line="276" w:lineRule="auto"/>
        <w:ind w:left="425" w:hanging="425"/>
        <w:jc w:val="both"/>
        <w:rPr>
          <w:rFonts w:asciiTheme="majorHAnsi" w:hAnsiTheme="majorHAnsi" w:cstheme="majorHAnsi"/>
        </w:rPr>
      </w:pPr>
      <w:r w:rsidRPr="00EE7B9B">
        <w:rPr>
          <w:rFonts w:asciiTheme="majorHAnsi" w:hAnsiTheme="majorHAnsi" w:cstheme="majorHAnsi"/>
        </w:rPr>
        <w:t>Ak vzniknú počas spracovania diela prekážky, ktoré zmluvné strany nemôžu ovplyvniť, a ktoré bránia dodržať dohodnuté termíny, predlžuje sa čas plnenia o dobu trvania týchto prekážok.</w:t>
      </w:r>
      <w:r w:rsidR="008715DF">
        <w:rPr>
          <w:rFonts w:asciiTheme="majorHAnsi" w:hAnsiTheme="majorHAnsi" w:cstheme="majorHAnsi"/>
        </w:rPr>
        <w:t xml:space="preserve"> </w:t>
      </w:r>
      <w:r w:rsidR="008715DF" w:rsidRPr="008715DF">
        <w:rPr>
          <w:rFonts w:asciiTheme="majorHAnsi" w:hAnsiTheme="majorHAnsi" w:cstheme="majorHAnsi"/>
        </w:rPr>
        <w:t>Vplyv na omeškanie diela môže mať len konkrétne neposkytnutie súčinnosti zo strany objednávateľa, ktoré však musí byť konkrétne určené.</w:t>
      </w:r>
    </w:p>
    <w:p w14:paraId="3DCBF5E4" w14:textId="77777777" w:rsidR="006A1556" w:rsidRPr="009026D9" w:rsidRDefault="006A1556" w:rsidP="00270EFB">
      <w:pPr>
        <w:spacing w:before="240" w:line="276" w:lineRule="auto"/>
        <w:jc w:val="center"/>
        <w:rPr>
          <w:rFonts w:asciiTheme="majorHAnsi" w:eastAsia="Times New Roman" w:hAnsiTheme="majorHAnsi" w:cstheme="majorHAnsi"/>
          <w:b/>
          <w:sz w:val="22"/>
          <w:szCs w:val="22"/>
          <w:lang w:eastAsia="cs-CZ"/>
        </w:rPr>
      </w:pPr>
      <w:r w:rsidRPr="009026D9">
        <w:rPr>
          <w:rFonts w:asciiTheme="majorHAnsi" w:eastAsia="Times New Roman" w:hAnsiTheme="majorHAnsi" w:cstheme="majorHAnsi"/>
          <w:b/>
          <w:sz w:val="22"/>
          <w:szCs w:val="22"/>
          <w:lang w:eastAsia="cs-CZ"/>
        </w:rPr>
        <w:t>Článok IV</w:t>
      </w:r>
    </w:p>
    <w:p w14:paraId="54A4FAA7" w14:textId="77777777" w:rsidR="006A1556" w:rsidRPr="00EE7B9B" w:rsidRDefault="006A1556" w:rsidP="00EE7B9B">
      <w:pPr>
        <w:spacing w:after="120" w:line="276" w:lineRule="auto"/>
        <w:jc w:val="center"/>
        <w:rPr>
          <w:rFonts w:asciiTheme="majorHAnsi" w:hAnsiTheme="majorHAnsi" w:cstheme="majorHAnsi"/>
          <w:b/>
          <w:sz w:val="22"/>
          <w:szCs w:val="22"/>
        </w:rPr>
      </w:pPr>
      <w:r w:rsidRPr="00EE7B9B">
        <w:rPr>
          <w:rFonts w:asciiTheme="majorHAnsi" w:hAnsiTheme="majorHAnsi" w:cstheme="majorHAnsi"/>
          <w:b/>
          <w:sz w:val="22"/>
          <w:szCs w:val="22"/>
        </w:rPr>
        <w:t>Podklady</w:t>
      </w:r>
    </w:p>
    <w:p w14:paraId="5830B5CD" w14:textId="77777777" w:rsidR="006A1556" w:rsidRPr="009026D9" w:rsidRDefault="006A1556" w:rsidP="009026D9">
      <w:pPr>
        <w:pStyle w:val="Odsekzoznamu"/>
        <w:numPr>
          <w:ilvl w:val="0"/>
          <w:numId w:val="7"/>
        </w:numPr>
        <w:spacing w:after="0"/>
        <w:ind w:left="426" w:hanging="426"/>
        <w:contextualSpacing/>
        <w:jc w:val="both"/>
        <w:rPr>
          <w:rFonts w:asciiTheme="majorHAnsi" w:eastAsia="Times New Roman" w:hAnsiTheme="majorHAnsi" w:cstheme="majorHAnsi"/>
          <w:lang w:eastAsia="cs-CZ"/>
        </w:rPr>
      </w:pPr>
      <w:r w:rsidRPr="009026D9">
        <w:rPr>
          <w:rFonts w:asciiTheme="majorHAnsi" w:eastAsia="Times New Roman" w:hAnsiTheme="majorHAnsi" w:cstheme="majorHAnsi"/>
          <w:lang w:eastAsia="cs-CZ"/>
        </w:rPr>
        <w:t>Podklady dodané objednávateľom pred podpisom zmluvy:</w:t>
      </w:r>
    </w:p>
    <w:p w14:paraId="536497D2" w14:textId="77777777" w:rsidR="00D44618" w:rsidRPr="009026D9" w:rsidRDefault="00D44618" w:rsidP="000429F6">
      <w:pPr>
        <w:pStyle w:val="Odsekzoznamu"/>
        <w:numPr>
          <w:ilvl w:val="0"/>
          <w:numId w:val="47"/>
        </w:numPr>
        <w:spacing w:after="0"/>
        <w:ind w:left="851" w:hanging="425"/>
        <w:jc w:val="both"/>
        <w:rPr>
          <w:rFonts w:asciiTheme="majorHAnsi" w:hAnsiTheme="majorHAnsi" w:cstheme="majorHAnsi"/>
        </w:rPr>
      </w:pPr>
      <w:r w:rsidRPr="009026D9">
        <w:rPr>
          <w:rFonts w:asciiTheme="majorHAnsi" w:hAnsiTheme="majorHAnsi" w:cstheme="majorHAnsi"/>
        </w:rPr>
        <w:t>kópia z katastrálnej mapy,</w:t>
      </w:r>
    </w:p>
    <w:p w14:paraId="552143E8" w14:textId="77777777" w:rsidR="00D44618" w:rsidRPr="009026D9" w:rsidRDefault="00D44618" w:rsidP="000429F6">
      <w:pPr>
        <w:pStyle w:val="Odsekzoznamu"/>
        <w:numPr>
          <w:ilvl w:val="0"/>
          <w:numId w:val="47"/>
        </w:numPr>
        <w:spacing w:after="0"/>
        <w:ind w:left="851" w:hanging="425"/>
        <w:jc w:val="both"/>
        <w:rPr>
          <w:rFonts w:asciiTheme="majorHAnsi" w:hAnsiTheme="majorHAnsi" w:cstheme="majorHAnsi"/>
        </w:rPr>
      </w:pPr>
      <w:r w:rsidRPr="009026D9">
        <w:rPr>
          <w:rFonts w:asciiTheme="majorHAnsi" w:hAnsiTheme="majorHAnsi" w:cstheme="majorHAnsi"/>
        </w:rPr>
        <w:t>výpis z listu vlastníctva,</w:t>
      </w:r>
    </w:p>
    <w:p w14:paraId="7836F558" w14:textId="5C10C842" w:rsidR="00D44618" w:rsidRPr="009026D9" w:rsidRDefault="00C25F8E" w:rsidP="000429F6">
      <w:pPr>
        <w:pStyle w:val="Odsekzoznamu"/>
        <w:numPr>
          <w:ilvl w:val="0"/>
          <w:numId w:val="47"/>
        </w:numPr>
        <w:spacing w:after="0"/>
        <w:ind w:left="851" w:hanging="425"/>
        <w:jc w:val="both"/>
        <w:rPr>
          <w:rFonts w:asciiTheme="majorHAnsi" w:hAnsiTheme="majorHAnsi" w:cstheme="majorHAnsi"/>
        </w:rPr>
      </w:pPr>
      <w:r>
        <w:rPr>
          <w:rFonts w:asciiTheme="majorHAnsi" w:hAnsiTheme="majorHAnsi" w:cstheme="majorHAnsi"/>
        </w:rPr>
        <w:t>o</w:t>
      </w:r>
      <w:r w:rsidR="00D44618" w:rsidRPr="009026D9">
        <w:rPr>
          <w:rFonts w:asciiTheme="majorHAnsi" w:hAnsiTheme="majorHAnsi" w:cstheme="majorHAnsi"/>
        </w:rPr>
        <w:t>verovaciu štúdiu – „Zámer kaštieľ a sýpka Čunovo“, spracovaný  Ing. Arch. Patrikom Martinom</w:t>
      </w:r>
      <w:r w:rsidR="00E03829">
        <w:rPr>
          <w:rFonts w:asciiTheme="majorHAnsi" w:hAnsiTheme="majorHAnsi" w:cstheme="majorHAnsi"/>
        </w:rPr>
        <w:t>.</w:t>
      </w:r>
    </w:p>
    <w:p w14:paraId="6F6F178B" w14:textId="3737F5C3" w:rsidR="00D44618" w:rsidRDefault="00C25F8E" w:rsidP="000429F6">
      <w:pPr>
        <w:pStyle w:val="Odsekzoznamu"/>
        <w:numPr>
          <w:ilvl w:val="0"/>
          <w:numId w:val="47"/>
        </w:numPr>
        <w:spacing w:after="0"/>
        <w:ind w:left="851" w:hanging="425"/>
        <w:jc w:val="both"/>
        <w:rPr>
          <w:rFonts w:asciiTheme="majorHAnsi" w:hAnsiTheme="majorHAnsi" w:cstheme="majorHAnsi"/>
        </w:rPr>
      </w:pPr>
      <w:r>
        <w:rPr>
          <w:rFonts w:asciiTheme="majorHAnsi" w:hAnsiTheme="majorHAnsi" w:cstheme="majorHAnsi"/>
        </w:rPr>
        <w:t>r</w:t>
      </w:r>
      <w:r w:rsidR="00D44618" w:rsidRPr="009026D9">
        <w:rPr>
          <w:rFonts w:asciiTheme="majorHAnsi" w:hAnsiTheme="majorHAnsi" w:cstheme="majorHAnsi"/>
        </w:rPr>
        <w:t xml:space="preserve">ozhodnutie </w:t>
      </w:r>
      <w:r w:rsidR="00531AED">
        <w:rPr>
          <w:rFonts w:asciiTheme="majorHAnsi" w:hAnsiTheme="majorHAnsi" w:cstheme="majorHAnsi"/>
        </w:rPr>
        <w:t>K</w:t>
      </w:r>
      <w:r w:rsidR="00D44618" w:rsidRPr="009026D9">
        <w:rPr>
          <w:rFonts w:asciiTheme="majorHAnsi" w:hAnsiTheme="majorHAnsi" w:cstheme="majorHAnsi"/>
        </w:rPr>
        <w:t>rajského pamiatkového úradu</w:t>
      </w:r>
      <w:r w:rsidR="00D30292">
        <w:rPr>
          <w:rFonts w:asciiTheme="majorHAnsi" w:hAnsiTheme="majorHAnsi" w:cstheme="majorHAnsi"/>
        </w:rPr>
        <w:t>,</w:t>
      </w:r>
    </w:p>
    <w:p w14:paraId="31D1D22D" w14:textId="2DA9AEDC" w:rsidR="00D30292" w:rsidRPr="00D30292" w:rsidRDefault="00C25F8E" w:rsidP="000429F6">
      <w:pPr>
        <w:pStyle w:val="Odsekzoznamu"/>
        <w:numPr>
          <w:ilvl w:val="0"/>
          <w:numId w:val="47"/>
        </w:numPr>
        <w:spacing w:after="0"/>
        <w:ind w:left="851" w:hanging="425"/>
        <w:jc w:val="both"/>
        <w:rPr>
          <w:rFonts w:asciiTheme="majorHAnsi" w:hAnsiTheme="majorHAnsi" w:cstheme="majorHAnsi"/>
        </w:rPr>
      </w:pPr>
      <w:r>
        <w:rPr>
          <w:rFonts w:asciiTheme="majorHAnsi" w:hAnsiTheme="majorHAnsi" w:cstheme="majorHAnsi"/>
        </w:rPr>
        <w:t>k</w:t>
      </w:r>
      <w:r w:rsidR="00D30292" w:rsidRPr="00D30292">
        <w:rPr>
          <w:rFonts w:asciiTheme="majorHAnsi" w:hAnsiTheme="majorHAnsi" w:cstheme="majorHAnsi"/>
        </w:rPr>
        <w:t>atalóg adaptačných opatrení miest a obcí BSK na nepriaznivé dôsledky zmeny klímy – BSK je povinné pri vlastných investičných aktivitách uprednostňovať realizáciu technických riešení v zmysle opatrení navrhnutých v Katalógu adaptačných opatrení miest a obcí Bratislavského samosprávneho kraja na nepriaznivé dôsledky zmeny klímy. Katalóg je online dostupný na: http://www.region-bsk.sk/koncepcne-materialy.aspx.</w:t>
      </w:r>
    </w:p>
    <w:p w14:paraId="5978CEB4" w14:textId="6D0E366D" w:rsidR="00D30292" w:rsidRPr="00D30292" w:rsidRDefault="00C25F8E" w:rsidP="000429F6">
      <w:pPr>
        <w:pStyle w:val="Odsekzoznamu"/>
        <w:numPr>
          <w:ilvl w:val="0"/>
          <w:numId w:val="47"/>
        </w:numPr>
        <w:spacing w:after="0"/>
        <w:ind w:left="851" w:hanging="425"/>
        <w:jc w:val="both"/>
        <w:rPr>
          <w:rFonts w:asciiTheme="majorHAnsi" w:hAnsiTheme="majorHAnsi" w:cstheme="majorHAnsi"/>
        </w:rPr>
      </w:pPr>
      <w:r>
        <w:rPr>
          <w:rFonts w:asciiTheme="majorHAnsi" w:hAnsiTheme="majorHAnsi" w:cstheme="majorHAnsi"/>
        </w:rPr>
        <w:t>K</w:t>
      </w:r>
      <w:r w:rsidR="00D30292" w:rsidRPr="00D30292">
        <w:rPr>
          <w:rFonts w:asciiTheme="majorHAnsi" w:hAnsiTheme="majorHAnsi" w:cstheme="majorHAnsi"/>
        </w:rPr>
        <w:t>oncepcia budovani</w:t>
      </w:r>
      <w:r>
        <w:rPr>
          <w:rFonts w:asciiTheme="majorHAnsi" w:hAnsiTheme="majorHAnsi" w:cstheme="majorHAnsi"/>
        </w:rPr>
        <w:t>a</w:t>
      </w:r>
      <w:r w:rsidR="00D30292" w:rsidRPr="00D30292">
        <w:rPr>
          <w:rFonts w:asciiTheme="majorHAnsi" w:hAnsiTheme="majorHAnsi" w:cstheme="majorHAnsi"/>
        </w:rPr>
        <w:t xml:space="preserve"> environmentálno-vzdelávacích centier v BSK – dokument BSK zameraný na systémovú podporu a rozvoj environmentálnej výchovy a </w:t>
      </w:r>
      <w:proofErr w:type="spellStart"/>
      <w:r w:rsidR="00D30292" w:rsidRPr="00D30292">
        <w:rPr>
          <w:rFonts w:asciiTheme="majorHAnsi" w:hAnsiTheme="majorHAnsi" w:cstheme="majorHAnsi"/>
        </w:rPr>
        <w:t>ekocentier</w:t>
      </w:r>
      <w:proofErr w:type="spellEnd"/>
      <w:r w:rsidR="00D30292" w:rsidRPr="00D30292">
        <w:rPr>
          <w:rFonts w:asciiTheme="majorHAnsi" w:hAnsiTheme="majorHAnsi" w:cstheme="majorHAnsi"/>
        </w:rPr>
        <w:t xml:space="preserve"> v</w:t>
      </w:r>
      <w:r w:rsidR="00D30292">
        <w:rPr>
          <w:rFonts w:asciiTheme="majorHAnsi" w:hAnsiTheme="majorHAnsi" w:cstheme="majorHAnsi"/>
        </w:rPr>
        <w:t> </w:t>
      </w:r>
      <w:r w:rsidR="00D30292" w:rsidRPr="00D30292">
        <w:rPr>
          <w:rFonts w:asciiTheme="majorHAnsi" w:hAnsiTheme="majorHAnsi" w:cstheme="majorHAnsi"/>
        </w:rPr>
        <w:t>BSK</w:t>
      </w:r>
      <w:r w:rsidR="00D30292">
        <w:rPr>
          <w:rFonts w:asciiTheme="majorHAnsi" w:hAnsiTheme="majorHAnsi" w:cstheme="majorHAnsi"/>
        </w:rPr>
        <w:t>.</w:t>
      </w:r>
    </w:p>
    <w:p w14:paraId="417463A3" w14:textId="77777777" w:rsidR="00D30292" w:rsidRDefault="00D30292" w:rsidP="003A299B">
      <w:pPr>
        <w:ind w:left="426"/>
        <w:jc w:val="both"/>
        <w:rPr>
          <w:rFonts w:asciiTheme="majorHAnsi" w:hAnsiTheme="majorHAnsi" w:cstheme="majorHAnsi"/>
        </w:rPr>
      </w:pPr>
    </w:p>
    <w:p w14:paraId="1CBD4BB8" w14:textId="77777777" w:rsidR="00CC6FA3" w:rsidRDefault="00CC6FA3" w:rsidP="003A299B">
      <w:pPr>
        <w:ind w:left="426"/>
        <w:jc w:val="both"/>
        <w:rPr>
          <w:rFonts w:asciiTheme="majorHAnsi" w:hAnsiTheme="majorHAnsi" w:cstheme="majorHAnsi"/>
        </w:rPr>
      </w:pPr>
    </w:p>
    <w:p w14:paraId="250E8792" w14:textId="77777777" w:rsidR="00CC6FA3" w:rsidRDefault="00CC6FA3" w:rsidP="003A299B">
      <w:pPr>
        <w:ind w:left="426"/>
        <w:jc w:val="both"/>
        <w:rPr>
          <w:rFonts w:asciiTheme="majorHAnsi" w:hAnsiTheme="majorHAnsi" w:cstheme="majorHAnsi"/>
        </w:rPr>
      </w:pPr>
    </w:p>
    <w:p w14:paraId="0D782F3E" w14:textId="77777777" w:rsidR="006A1556" w:rsidRPr="009026D9" w:rsidRDefault="006A1556" w:rsidP="00270EFB">
      <w:pPr>
        <w:spacing w:before="240" w:line="276" w:lineRule="auto"/>
        <w:jc w:val="center"/>
        <w:rPr>
          <w:rFonts w:asciiTheme="majorHAnsi" w:eastAsia="Times New Roman" w:hAnsiTheme="majorHAnsi" w:cstheme="majorHAnsi"/>
          <w:b/>
          <w:sz w:val="22"/>
          <w:szCs w:val="22"/>
          <w:lang w:eastAsia="cs-CZ"/>
        </w:rPr>
      </w:pPr>
      <w:r w:rsidRPr="009026D9">
        <w:rPr>
          <w:rFonts w:asciiTheme="majorHAnsi" w:eastAsia="Times New Roman" w:hAnsiTheme="majorHAnsi" w:cstheme="majorHAnsi"/>
          <w:b/>
          <w:sz w:val="22"/>
          <w:szCs w:val="22"/>
          <w:lang w:eastAsia="cs-CZ"/>
        </w:rPr>
        <w:lastRenderedPageBreak/>
        <w:t>Článok V</w:t>
      </w:r>
    </w:p>
    <w:p w14:paraId="16B6A8B0" w14:textId="21D48D50" w:rsidR="006A1556" w:rsidRPr="00EE7B9B" w:rsidRDefault="006A1556" w:rsidP="00EE7B9B">
      <w:pPr>
        <w:spacing w:after="120" w:line="276" w:lineRule="auto"/>
        <w:jc w:val="center"/>
        <w:rPr>
          <w:rFonts w:asciiTheme="majorHAnsi" w:hAnsiTheme="majorHAnsi" w:cstheme="majorHAnsi"/>
          <w:b/>
          <w:sz w:val="22"/>
          <w:szCs w:val="22"/>
        </w:rPr>
      </w:pPr>
      <w:r w:rsidRPr="00EE7B9B">
        <w:rPr>
          <w:rFonts w:asciiTheme="majorHAnsi" w:hAnsiTheme="majorHAnsi" w:cstheme="majorHAnsi"/>
          <w:b/>
          <w:sz w:val="22"/>
          <w:szCs w:val="22"/>
        </w:rPr>
        <w:t>Cena diela</w:t>
      </w:r>
    </w:p>
    <w:p w14:paraId="5ACA8C3C" w14:textId="42B6CDFF" w:rsidR="00676D7B" w:rsidRPr="009026D9" w:rsidRDefault="006A1556" w:rsidP="006B2BE4">
      <w:pPr>
        <w:pStyle w:val="Odsekzoznamu"/>
        <w:numPr>
          <w:ilvl w:val="0"/>
          <w:numId w:val="8"/>
        </w:numPr>
        <w:spacing w:after="120"/>
        <w:ind w:left="426" w:hanging="426"/>
        <w:jc w:val="both"/>
        <w:rPr>
          <w:rFonts w:asciiTheme="majorHAnsi" w:eastAsia="Times New Roman" w:hAnsiTheme="majorHAnsi" w:cstheme="majorHAnsi"/>
          <w:lang w:eastAsia="cs-CZ"/>
        </w:rPr>
      </w:pPr>
      <w:r w:rsidRPr="009026D9">
        <w:rPr>
          <w:rFonts w:asciiTheme="majorHAnsi" w:eastAsia="Times New Roman" w:hAnsiTheme="majorHAnsi" w:cstheme="majorHAnsi"/>
          <w:lang w:eastAsia="cs-CZ"/>
        </w:rPr>
        <w:t xml:space="preserve">Cena za vyhotovenie a zabezpečenie činností, ktoré sú predmetom tejto zmluvy je  určená dohodou zmluvných strán podľa § 3 a § 6 zákona NR SR č. 18/1996 Z. z. o cenách a vyhlášky MF SR č. 87/1996 Z. z. v znení  neskorších predpisov, ako cena maximálna. Maximálna je celková cena za </w:t>
      </w:r>
      <w:r w:rsidR="006B2BE4" w:rsidRPr="006B2BE4">
        <w:rPr>
          <w:rFonts w:asciiTheme="majorHAnsi" w:eastAsia="Times New Roman" w:hAnsiTheme="majorHAnsi" w:cstheme="majorHAnsi"/>
          <w:lang w:eastAsia="cs-CZ"/>
        </w:rPr>
        <w:t>dielo podľa čl. II  a čl. III.</w:t>
      </w:r>
      <w:r w:rsidR="006B2BE4">
        <w:rPr>
          <w:rFonts w:asciiTheme="majorHAnsi" w:eastAsia="Times New Roman" w:hAnsiTheme="majorHAnsi" w:cstheme="majorHAnsi"/>
          <w:lang w:eastAsia="cs-CZ"/>
        </w:rPr>
        <w:t>.</w:t>
      </w:r>
    </w:p>
    <w:p w14:paraId="6A113493" w14:textId="49172984" w:rsidR="006A1556" w:rsidRPr="009026D9" w:rsidRDefault="006A1556" w:rsidP="009026D9">
      <w:pPr>
        <w:pStyle w:val="Odsekzoznamu"/>
        <w:numPr>
          <w:ilvl w:val="0"/>
          <w:numId w:val="8"/>
        </w:numPr>
        <w:spacing w:after="120"/>
        <w:ind w:left="425" w:hanging="425"/>
        <w:jc w:val="both"/>
        <w:rPr>
          <w:rFonts w:asciiTheme="majorHAnsi" w:eastAsia="Times New Roman" w:hAnsiTheme="majorHAnsi" w:cstheme="majorHAnsi"/>
          <w:b/>
          <w:lang w:eastAsia="cs-CZ"/>
        </w:rPr>
      </w:pPr>
      <w:r w:rsidRPr="009026D9">
        <w:rPr>
          <w:rFonts w:asciiTheme="majorHAnsi" w:eastAsia="Times New Roman" w:hAnsiTheme="majorHAnsi" w:cstheme="majorHAnsi"/>
          <w:b/>
          <w:lang w:eastAsia="cs-CZ"/>
        </w:rPr>
        <w:t xml:space="preserve">Celková cena za vyhotovenie diela podľa predmetu zmluvy </w:t>
      </w:r>
    </w:p>
    <w:p w14:paraId="311ADFD8" w14:textId="2CE50E08" w:rsidR="006A1556" w:rsidRPr="009026D9" w:rsidRDefault="00D44618" w:rsidP="00EE7B9B">
      <w:pPr>
        <w:pStyle w:val="Odsekzoznamu"/>
        <w:spacing w:after="0"/>
        <w:ind w:left="426"/>
        <w:rPr>
          <w:rFonts w:asciiTheme="majorHAnsi" w:eastAsia="Times New Roman" w:hAnsiTheme="majorHAnsi" w:cstheme="majorHAnsi"/>
          <w:lang w:eastAsia="cs-CZ"/>
        </w:rPr>
      </w:pPr>
      <w:r w:rsidRPr="009026D9">
        <w:rPr>
          <w:rFonts w:asciiTheme="majorHAnsi" w:eastAsia="Times New Roman" w:hAnsiTheme="majorHAnsi" w:cstheme="majorHAnsi"/>
          <w:lang w:eastAsia="cs-CZ"/>
        </w:rPr>
        <w:t>Cena bez DPH</w:t>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t>...................</w:t>
      </w:r>
      <w:r w:rsidR="006A1556" w:rsidRPr="009026D9">
        <w:rPr>
          <w:rFonts w:asciiTheme="majorHAnsi" w:eastAsia="Times New Roman" w:hAnsiTheme="majorHAnsi" w:cstheme="majorHAnsi"/>
          <w:lang w:eastAsia="cs-CZ"/>
        </w:rPr>
        <w:t>,- EUR</w:t>
      </w:r>
    </w:p>
    <w:p w14:paraId="725F07BC" w14:textId="24FBA6D1" w:rsidR="006A1556" w:rsidRPr="009026D9" w:rsidRDefault="00D44618" w:rsidP="00EE7B9B">
      <w:pPr>
        <w:pStyle w:val="Odsekzoznamu"/>
        <w:pBdr>
          <w:bottom w:val="single" w:sz="4" w:space="1" w:color="auto"/>
        </w:pBdr>
        <w:spacing w:after="120"/>
        <w:ind w:left="425" w:right="1985"/>
        <w:rPr>
          <w:rFonts w:asciiTheme="majorHAnsi" w:eastAsia="Times New Roman" w:hAnsiTheme="majorHAnsi" w:cstheme="majorHAnsi"/>
          <w:lang w:eastAsia="cs-CZ"/>
        </w:rPr>
      </w:pPr>
      <w:r w:rsidRPr="009026D9">
        <w:rPr>
          <w:rFonts w:asciiTheme="majorHAnsi" w:eastAsia="Times New Roman" w:hAnsiTheme="majorHAnsi" w:cstheme="majorHAnsi"/>
          <w:lang w:eastAsia="cs-CZ"/>
        </w:rPr>
        <w:t>DPH 20%</w:t>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t xml:space="preserve">...................,- EUR </w:t>
      </w:r>
    </w:p>
    <w:p w14:paraId="796878AD" w14:textId="712F2DA5" w:rsidR="00D44618" w:rsidRPr="009026D9" w:rsidRDefault="006A1556" w:rsidP="00EE7B9B">
      <w:pPr>
        <w:pStyle w:val="Odsekzoznamu"/>
        <w:spacing w:after="120"/>
        <w:ind w:left="425" w:right="1983"/>
        <w:rPr>
          <w:rFonts w:asciiTheme="majorHAnsi" w:eastAsia="Times New Roman" w:hAnsiTheme="majorHAnsi" w:cstheme="majorHAnsi"/>
          <w:lang w:eastAsia="cs-CZ"/>
        </w:rPr>
      </w:pPr>
      <w:r w:rsidRPr="009026D9">
        <w:rPr>
          <w:rFonts w:asciiTheme="majorHAnsi" w:eastAsia="Times New Roman" w:hAnsiTheme="majorHAnsi" w:cstheme="majorHAnsi"/>
          <w:lang w:eastAsia="cs-CZ"/>
        </w:rPr>
        <w:t>Cena spolu s DPH</w:t>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00D44618" w:rsidRPr="009026D9">
        <w:rPr>
          <w:rFonts w:asciiTheme="majorHAnsi" w:eastAsia="Times New Roman" w:hAnsiTheme="majorHAnsi" w:cstheme="majorHAnsi"/>
          <w:lang w:eastAsia="cs-CZ"/>
        </w:rPr>
        <w:t xml:space="preserve">...................,- EUR </w:t>
      </w:r>
    </w:p>
    <w:p w14:paraId="61312451" w14:textId="4F4BDE7E" w:rsidR="00173A51" w:rsidRPr="009026D9" w:rsidRDefault="00221DEE" w:rsidP="009026D9">
      <w:pPr>
        <w:pStyle w:val="Odsekzoznamu"/>
        <w:numPr>
          <w:ilvl w:val="0"/>
          <w:numId w:val="8"/>
        </w:numPr>
        <w:spacing w:after="120"/>
        <w:ind w:left="425" w:hanging="425"/>
        <w:jc w:val="both"/>
        <w:rPr>
          <w:rFonts w:asciiTheme="majorHAnsi" w:eastAsia="Times New Roman" w:hAnsiTheme="majorHAnsi" w:cstheme="majorHAnsi"/>
          <w:b/>
          <w:lang w:eastAsia="cs-CZ"/>
        </w:rPr>
      </w:pPr>
      <w:r w:rsidRPr="009026D9">
        <w:rPr>
          <w:rFonts w:asciiTheme="majorHAnsi" w:eastAsia="Times New Roman" w:hAnsiTheme="majorHAnsi" w:cstheme="majorHAnsi"/>
          <w:b/>
          <w:lang w:eastAsia="cs-CZ"/>
        </w:rPr>
        <w:t xml:space="preserve">Cena za službu </w:t>
      </w:r>
      <w:r w:rsidR="006A1556" w:rsidRPr="009026D9">
        <w:rPr>
          <w:rFonts w:asciiTheme="majorHAnsi" w:eastAsia="Times New Roman" w:hAnsiTheme="majorHAnsi" w:cstheme="majorHAnsi"/>
          <w:b/>
          <w:lang w:eastAsia="cs-CZ"/>
        </w:rPr>
        <w:t xml:space="preserve">v členení </w:t>
      </w:r>
      <w:r w:rsidR="00D44618" w:rsidRPr="009026D9">
        <w:rPr>
          <w:rFonts w:asciiTheme="majorHAnsi" w:eastAsia="Times New Roman" w:hAnsiTheme="majorHAnsi" w:cstheme="majorHAnsi"/>
          <w:b/>
          <w:lang w:eastAsia="cs-CZ"/>
        </w:rPr>
        <w:t xml:space="preserve"> podľa jednotlivých </w:t>
      </w:r>
      <w:r w:rsidR="00270EFB">
        <w:rPr>
          <w:rFonts w:asciiTheme="majorHAnsi" w:eastAsia="Times New Roman" w:hAnsiTheme="majorHAnsi" w:cstheme="majorHAnsi"/>
          <w:b/>
          <w:lang w:eastAsia="cs-CZ"/>
        </w:rPr>
        <w:t>etáp</w:t>
      </w:r>
    </w:p>
    <w:p w14:paraId="77FD5D5F" w14:textId="658E3FE7" w:rsidR="009026D9" w:rsidRPr="009026D9" w:rsidRDefault="00221DEE" w:rsidP="00EE7B9B">
      <w:pPr>
        <w:pStyle w:val="Bezriadkovania"/>
        <w:spacing w:after="120" w:line="276" w:lineRule="auto"/>
        <w:ind w:left="425" w:right="-2"/>
        <w:jc w:val="both"/>
        <w:rPr>
          <w:rFonts w:asciiTheme="majorHAnsi" w:eastAsia="Times New Roman" w:hAnsiTheme="majorHAnsi" w:cstheme="majorHAnsi"/>
          <w:lang w:eastAsia="cs-CZ"/>
        </w:rPr>
      </w:pPr>
      <w:r w:rsidRPr="009026D9">
        <w:rPr>
          <w:rFonts w:asciiTheme="majorHAnsi" w:hAnsiTheme="majorHAnsi" w:cstheme="majorHAnsi"/>
          <w:b/>
        </w:rPr>
        <w:t xml:space="preserve">Cena za projektovú dokumentáciu </w:t>
      </w:r>
      <w:r w:rsidR="00D30292">
        <w:rPr>
          <w:rFonts w:asciiTheme="majorHAnsi" w:hAnsiTheme="majorHAnsi" w:cstheme="majorHAnsi"/>
        </w:rPr>
        <w:t>pre časť</w:t>
      </w:r>
      <w:r w:rsidRPr="009026D9">
        <w:rPr>
          <w:rFonts w:asciiTheme="majorHAnsi" w:hAnsiTheme="majorHAnsi" w:cstheme="majorHAnsi"/>
        </w:rPr>
        <w:t xml:space="preserve"> „</w:t>
      </w:r>
      <w:r w:rsidRPr="009026D9">
        <w:rPr>
          <w:rFonts w:asciiTheme="majorHAnsi" w:hAnsiTheme="majorHAnsi" w:cstheme="majorHAnsi"/>
          <w:b/>
          <w:u w:val="single"/>
        </w:rPr>
        <w:t>Etapa 1</w:t>
      </w:r>
      <w:r w:rsidRPr="009026D9">
        <w:rPr>
          <w:rFonts w:asciiTheme="majorHAnsi" w:hAnsiTheme="majorHAnsi" w:cstheme="majorHAnsi"/>
        </w:rPr>
        <w:t>“</w:t>
      </w:r>
      <w:r w:rsidR="00D30292">
        <w:rPr>
          <w:rFonts w:asciiTheme="majorHAnsi" w:hAnsiTheme="majorHAnsi" w:cstheme="majorHAnsi"/>
        </w:rPr>
        <w:t xml:space="preserve">, </w:t>
      </w:r>
      <w:r w:rsidRPr="009026D9">
        <w:rPr>
          <w:rFonts w:asciiTheme="majorHAnsi" w:hAnsiTheme="majorHAnsi" w:cstheme="majorHAnsi"/>
        </w:rPr>
        <w:t>výkaz výmer a rozpočet (ocenený výkaz-výmer)</w:t>
      </w:r>
      <w:r w:rsidR="009026D9" w:rsidRPr="009026D9">
        <w:rPr>
          <w:rFonts w:asciiTheme="majorHAnsi" w:hAnsiTheme="majorHAnsi" w:cstheme="majorHAnsi"/>
        </w:rPr>
        <w:t xml:space="preserve"> </w:t>
      </w:r>
    </w:p>
    <w:p w14:paraId="35CBC765" w14:textId="4DF3F455" w:rsidR="00D44618" w:rsidRPr="009026D9" w:rsidRDefault="00D44618" w:rsidP="00EE7B9B">
      <w:pPr>
        <w:pStyle w:val="Bezriadkovania"/>
        <w:spacing w:after="120" w:line="276" w:lineRule="auto"/>
        <w:ind w:left="425"/>
        <w:jc w:val="both"/>
        <w:rPr>
          <w:rFonts w:asciiTheme="majorHAnsi" w:eastAsia="Times New Roman" w:hAnsiTheme="majorHAnsi" w:cstheme="majorHAnsi"/>
          <w:lang w:eastAsia="cs-CZ"/>
        </w:rPr>
      </w:pPr>
      <w:r w:rsidRPr="009026D9">
        <w:rPr>
          <w:rFonts w:asciiTheme="majorHAnsi" w:eastAsia="Times New Roman" w:hAnsiTheme="majorHAnsi" w:cstheme="majorHAnsi"/>
          <w:lang w:eastAsia="cs-CZ"/>
        </w:rPr>
        <w:t>Cena bez DPH</w:t>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r>
      <w:r w:rsidRPr="009026D9">
        <w:rPr>
          <w:rFonts w:asciiTheme="majorHAnsi" w:eastAsia="Times New Roman" w:hAnsiTheme="majorHAnsi" w:cstheme="majorHAnsi"/>
          <w:lang w:eastAsia="cs-CZ"/>
        </w:rPr>
        <w:tab/>
        <w:t>...................,- EUR</w:t>
      </w:r>
    </w:p>
    <w:p w14:paraId="65AD4F65" w14:textId="530C3599" w:rsidR="00D44618" w:rsidRPr="009026D9" w:rsidRDefault="00D44618" w:rsidP="00EE7B9B">
      <w:pPr>
        <w:pBdr>
          <w:bottom w:val="single" w:sz="4" w:space="1" w:color="auto"/>
        </w:pBdr>
        <w:spacing w:after="120" w:line="276" w:lineRule="auto"/>
        <w:ind w:left="425" w:right="1985"/>
        <w:rPr>
          <w:rFonts w:asciiTheme="majorHAnsi" w:eastAsia="Times New Roman" w:hAnsiTheme="majorHAnsi" w:cstheme="majorHAnsi"/>
          <w:sz w:val="22"/>
          <w:szCs w:val="22"/>
          <w:lang w:eastAsia="cs-CZ"/>
        </w:rPr>
      </w:pPr>
      <w:r w:rsidRPr="009026D9">
        <w:rPr>
          <w:rFonts w:asciiTheme="majorHAnsi" w:eastAsia="Times New Roman" w:hAnsiTheme="majorHAnsi" w:cstheme="majorHAnsi"/>
          <w:sz w:val="22"/>
          <w:szCs w:val="22"/>
          <w:lang w:eastAsia="cs-CZ"/>
        </w:rPr>
        <w:t>DPH 20%</w:t>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t xml:space="preserve">...................,- EUR </w:t>
      </w:r>
    </w:p>
    <w:p w14:paraId="7F68C2F9" w14:textId="379F22C8" w:rsidR="00173A51" w:rsidRPr="009026D9" w:rsidRDefault="00D44618" w:rsidP="00EE7B9B">
      <w:pPr>
        <w:spacing w:after="120" w:line="276" w:lineRule="auto"/>
        <w:ind w:left="426"/>
        <w:rPr>
          <w:rFonts w:asciiTheme="majorHAnsi" w:eastAsia="Times New Roman" w:hAnsiTheme="majorHAnsi" w:cstheme="majorHAnsi"/>
          <w:sz w:val="22"/>
          <w:szCs w:val="22"/>
          <w:lang w:eastAsia="cs-CZ"/>
        </w:rPr>
      </w:pPr>
      <w:r w:rsidRPr="009026D9">
        <w:rPr>
          <w:rFonts w:asciiTheme="majorHAnsi" w:eastAsia="Times New Roman" w:hAnsiTheme="majorHAnsi" w:cstheme="majorHAnsi"/>
          <w:sz w:val="22"/>
          <w:szCs w:val="22"/>
          <w:lang w:eastAsia="cs-CZ"/>
        </w:rPr>
        <w:t>Cena spolu s DPH</w:t>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t xml:space="preserve">...................,- EUR </w:t>
      </w:r>
    </w:p>
    <w:p w14:paraId="451AE8FB" w14:textId="59BE7118" w:rsidR="00221DEE" w:rsidRPr="009026D9" w:rsidRDefault="00221DEE" w:rsidP="009026D9">
      <w:pPr>
        <w:pStyle w:val="Odsekzoznamu"/>
        <w:spacing w:after="120"/>
        <w:ind w:left="425"/>
        <w:jc w:val="both"/>
        <w:rPr>
          <w:rFonts w:asciiTheme="majorHAnsi" w:hAnsiTheme="majorHAnsi" w:cstheme="majorHAnsi"/>
        </w:rPr>
      </w:pPr>
      <w:r w:rsidRPr="009026D9">
        <w:rPr>
          <w:rFonts w:asciiTheme="majorHAnsi" w:hAnsiTheme="majorHAnsi" w:cstheme="majorHAnsi"/>
          <w:b/>
        </w:rPr>
        <w:t xml:space="preserve">Cena za projektovú dokumentáciu </w:t>
      </w:r>
      <w:r w:rsidR="00D30292">
        <w:rPr>
          <w:rFonts w:asciiTheme="majorHAnsi" w:hAnsiTheme="majorHAnsi" w:cstheme="majorHAnsi"/>
        </w:rPr>
        <w:t xml:space="preserve">pre časť </w:t>
      </w:r>
      <w:r w:rsidRPr="009026D9">
        <w:rPr>
          <w:rFonts w:asciiTheme="majorHAnsi" w:hAnsiTheme="majorHAnsi" w:cstheme="majorHAnsi"/>
        </w:rPr>
        <w:t>„</w:t>
      </w:r>
      <w:r w:rsidRPr="009026D9">
        <w:rPr>
          <w:rFonts w:asciiTheme="majorHAnsi" w:hAnsiTheme="majorHAnsi" w:cstheme="majorHAnsi"/>
          <w:b/>
          <w:u w:val="single"/>
        </w:rPr>
        <w:t>Etapa 2</w:t>
      </w:r>
      <w:r w:rsidRPr="009026D9">
        <w:rPr>
          <w:rFonts w:asciiTheme="majorHAnsi" w:hAnsiTheme="majorHAnsi" w:cstheme="majorHAnsi"/>
        </w:rPr>
        <w:t>“, výkaz výmer a rozpočet (ocenený výkaz-výmer)</w:t>
      </w:r>
    </w:p>
    <w:p w14:paraId="3468B8E1" w14:textId="77777777" w:rsidR="00221DEE" w:rsidRPr="009026D9" w:rsidRDefault="00221DEE" w:rsidP="009026D9">
      <w:pPr>
        <w:spacing w:line="276" w:lineRule="auto"/>
        <w:ind w:left="425"/>
        <w:rPr>
          <w:rFonts w:asciiTheme="majorHAnsi" w:eastAsia="Times New Roman" w:hAnsiTheme="majorHAnsi" w:cstheme="majorHAnsi"/>
          <w:sz w:val="22"/>
          <w:szCs w:val="22"/>
          <w:lang w:eastAsia="cs-CZ"/>
        </w:rPr>
      </w:pPr>
      <w:r w:rsidRPr="009026D9">
        <w:rPr>
          <w:rFonts w:asciiTheme="majorHAnsi" w:eastAsia="Times New Roman" w:hAnsiTheme="majorHAnsi" w:cstheme="majorHAnsi"/>
          <w:sz w:val="22"/>
          <w:szCs w:val="22"/>
          <w:lang w:eastAsia="cs-CZ"/>
        </w:rPr>
        <w:t>Cena bez DPH</w:t>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t>...................,- EUR</w:t>
      </w:r>
    </w:p>
    <w:p w14:paraId="30896575" w14:textId="5678909F" w:rsidR="00221DEE" w:rsidRPr="009026D9" w:rsidRDefault="00221DEE" w:rsidP="00270EFB">
      <w:pPr>
        <w:pBdr>
          <w:bottom w:val="single" w:sz="4" w:space="1" w:color="auto"/>
        </w:pBdr>
        <w:spacing w:after="120" w:line="276" w:lineRule="auto"/>
        <w:ind w:left="425" w:right="1983"/>
        <w:rPr>
          <w:rFonts w:asciiTheme="majorHAnsi" w:eastAsia="Times New Roman" w:hAnsiTheme="majorHAnsi" w:cstheme="majorHAnsi"/>
          <w:sz w:val="22"/>
          <w:szCs w:val="22"/>
          <w:lang w:eastAsia="cs-CZ"/>
        </w:rPr>
      </w:pPr>
      <w:r w:rsidRPr="009026D9">
        <w:rPr>
          <w:rFonts w:asciiTheme="majorHAnsi" w:eastAsia="Times New Roman" w:hAnsiTheme="majorHAnsi" w:cstheme="majorHAnsi"/>
          <w:sz w:val="22"/>
          <w:szCs w:val="22"/>
          <w:lang w:eastAsia="cs-CZ"/>
        </w:rPr>
        <w:t>DPH 20%</w:t>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t xml:space="preserve">...................,- EUR </w:t>
      </w:r>
    </w:p>
    <w:p w14:paraId="22060B8D" w14:textId="77777777" w:rsidR="00221DEE" w:rsidRPr="009026D9" w:rsidRDefault="00221DEE" w:rsidP="009026D9">
      <w:pPr>
        <w:spacing w:after="120" w:line="276" w:lineRule="auto"/>
        <w:ind w:left="426"/>
        <w:rPr>
          <w:rFonts w:asciiTheme="majorHAnsi" w:eastAsia="Times New Roman" w:hAnsiTheme="majorHAnsi" w:cstheme="majorHAnsi"/>
          <w:sz w:val="22"/>
          <w:szCs w:val="22"/>
          <w:lang w:eastAsia="cs-CZ"/>
        </w:rPr>
      </w:pPr>
      <w:r w:rsidRPr="009026D9">
        <w:rPr>
          <w:rFonts w:asciiTheme="majorHAnsi" w:eastAsia="Times New Roman" w:hAnsiTheme="majorHAnsi" w:cstheme="majorHAnsi"/>
          <w:sz w:val="22"/>
          <w:szCs w:val="22"/>
          <w:lang w:eastAsia="cs-CZ"/>
        </w:rPr>
        <w:t>Cena spolu s DPH</w:t>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r>
      <w:r w:rsidRPr="009026D9">
        <w:rPr>
          <w:rFonts w:asciiTheme="majorHAnsi" w:eastAsia="Times New Roman" w:hAnsiTheme="majorHAnsi" w:cstheme="majorHAnsi"/>
          <w:sz w:val="22"/>
          <w:szCs w:val="22"/>
          <w:lang w:eastAsia="cs-CZ"/>
        </w:rPr>
        <w:tab/>
        <w:t xml:space="preserve">...................,- EUR </w:t>
      </w:r>
    </w:p>
    <w:p w14:paraId="437C1565" w14:textId="77777777" w:rsidR="006A1556" w:rsidRPr="009026D9" w:rsidRDefault="006A1556" w:rsidP="009026D9">
      <w:pPr>
        <w:spacing w:line="276" w:lineRule="auto"/>
        <w:rPr>
          <w:rFonts w:asciiTheme="majorHAnsi" w:hAnsiTheme="majorHAnsi" w:cstheme="majorHAnsi"/>
          <w:sz w:val="22"/>
          <w:szCs w:val="22"/>
        </w:rPr>
      </w:pPr>
    </w:p>
    <w:p w14:paraId="72E49B50" w14:textId="4DAD1D28" w:rsidR="00270EFB" w:rsidRDefault="006A1556" w:rsidP="00270EFB">
      <w:pPr>
        <w:pStyle w:val="Odsekzoznamu"/>
        <w:numPr>
          <w:ilvl w:val="0"/>
          <w:numId w:val="8"/>
        </w:numPr>
        <w:spacing w:after="120"/>
        <w:ind w:left="425" w:hanging="425"/>
        <w:jc w:val="both"/>
        <w:rPr>
          <w:rFonts w:asciiTheme="majorHAnsi" w:eastAsia="Times New Roman" w:hAnsiTheme="majorHAnsi" w:cstheme="majorHAnsi"/>
          <w:lang w:eastAsia="cs-CZ"/>
        </w:rPr>
      </w:pPr>
      <w:r w:rsidRPr="009026D9">
        <w:rPr>
          <w:rFonts w:asciiTheme="majorHAnsi" w:eastAsia="Times New Roman" w:hAnsiTheme="majorHAnsi" w:cstheme="majorHAnsi"/>
          <w:lang w:eastAsia="cs-CZ"/>
        </w:rPr>
        <w:t xml:space="preserve">V cene diela je </w:t>
      </w:r>
      <w:r w:rsidR="00221DEE" w:rsidRPr="009026D9">
        <w:rPr>
          <w:rFonts w:asciiTheme="majorHAnsi" w:eastAsia="Times New Roman" w:hAnsiTheme="majorHAnsi" w:cstheme="majorHAnsi"/>
          <w:lang w:eastAsia="cs-CZ"/>
        </w:rPr>
        <w:t xml:space="preserve">6 </w:t>
      </w:r>
      <w:r w:rsidRPr="009026D9">
        <w:rPr>
          <w:rFonts w:asciiTheme="majorHAnsi" w:eastAsia="Times New Roman" w:hAnsiTheme="majorHAnsi" w:cstheme="majorHAnsi"/>
          <w:lang w:eastAsia="cs-CZ"/>
        </w:rPr>
        <w:t>počet vyho</w:t>
      </w:r>
      <w:r w:rsidR="00221DEE" w:rsidRPr="009026D9">
        <w:rPr>
          <w:rFonts w:asciiTheme="majorHAnsi" w:eastAsia="Times New Roman" w:hAnsiTheme="majorHAnsi" w:cstheme="majorHAnsi"/>
          <w:lang w:eastAsia="cs-CZ"/>
        </w:rPr>
        <w:t xml:space="preserve">tovení projektovej dokumentácie vrátane výkaz výmeru a rozpočtu </w:t>
      </w:r>
      <w:r w:rsidR="00270EFB">
        <w:rPr>
          <w:rFonts w:asciiTheme="majorHAnsi" w:eastAsia="Times New Roman" w:hAnsiTheme="majorHAnsi" w:cstheme="majorHAnsi"/>
          <w:lang w:eastAsia="cs-CZ"/>
        </w:rPr>
        <w:t>a </w:t>
      </w:r>
      <w:r w:rsidR="00221DEE" w:rsidRPr="009026D9">
        <w:rPr>
          <w:rFonts w:asciiTheme="majorHAnsi" w:eastAsia="Times New Roman" w:hAnsiTheme="majorHAnsi" w:cstheme="majorHAnsi"/>
          <w:lang w:eastAsia="cs-CZ"/>
        </w:rPr>
        <w:t>oceneného výkaz výmeru</w:t>
      </w:r>
      <w:r w:rsidR="003672FC">
        <w:rPr>
          <w:rFonts w:asciiTheme="majorHAnsi" w:eastAsia="Times New Roman" w:hAnsiTheme="majorHAnsi" w:cstheme="majorHAnsi"/>
          <w:lang w:eastAsia="cs-CZ"/>
        </w:rPr>
        <w:t xml:space="preserve"> (ďalej dielo)</w:t>
      </w:r>
      <w:r w:rsidR="00221DEE" w:rsidRPr="009026D9">
        <w:rPr>
          <w:rFonts w:asciiTheme="majorHAnsi" w:eastAsia="Times New Roman" w:hAnsiTheme="majorHAnsi" w:cstheme="majorHAnsi"/>
          <w:lang w:eastAsia="cs-CZ"/>
        </w:rPr>
        <w:t xml:space="preserve"> </w:t>
      </w:r>
      <w:r w:rsidR="00221DEE" w:rsidRPr="00270EFB">
        <w:rPr>
          <w:rFonts w:asciiTheme="majorHAnsi" w:eastAsia="Times New Roman" w:hAnsiTheme="majorHAnsi" w:cstheme="majorHAnsi"/>
          <w:lang w:eastAsia="cs-CZ"/>
        </w:rPr>
        <w:t>v tlačenej forme</w:t>
      </w:r>
      <w:r w:rsidR="00221DEE" w:rsidRPr="009026D9">
        <w:rPr>
          <w:rFonts w:asciiTheme="majorHAnsi" w:eastAsia="Times New Roman" w:hAnsiTheme="majorHAnsi" w:cstheme="majorHAnsi"/>
          <w:lang w:eastAsia="cs-CZ"/>
        </w:rPr>
        <w:t xml:space="preserve"> a 6 vyhotovení</w:t>
      </w:r>
      <w:r w:rsidRPr="009026D9">
        <w:rPr>
          <w:rFonts w:asciiTheme="majorHAnsi" w:eastAsia="Times New Roman" w:hAnsiTheme="majorHAnsi" w:cstheme="majorHAnsi"/>
          <w:lang w:eastAsia="cs-CZ"/>
        </w:rPr>
        <w:t xml:space="preserve"> na CD.</w:t>
      </w:r>
    </w:p>
    <w:p w14:paraId="5BC71CED" w14:textId="47274FC9" w:rsidR="006A1556" w:rsidRDefault="006A1556" w:rsidP="00270EFB">
      <w:pPr>
        <w:pStyle w:val="Odsekzoznamu"/>
        <w:numPr>
          <w:ilvl w:val="0"/>
          <w:numId w:val="8"/>
        </w:numPr>
        <w:spacing w:after="120"/>
        <w:ind w:left="425" w:hanging="425"/>
        <w:jc w:val="both"/>
        <w:rPr>
          <w:rFonts w:asciiTheme="majorHAnsi" w:eastAsia="Times New Roman" w:hAnsiTheme="majorHAnsi" w:cstheme="majorHAnsi"/>
          <w:lang w:eastAsia="cs-CZ"/>
        </w:rPr>
      </w:pPr>
      <w:r w:rsidRPr="00270EFB">
        <w:rPr>
          <w:rFonts w:asciiTheme="majorHAnsi" w:eastAsia="Times New Roman" w:hAnsiTheme="majorHAnsi" w:cstheme="majorHAnsi"/>
          <w:lang w:eastAsia="cs-CZ"/>
        </w:rPr>
        <w:t xml:space="preserve">Uvedené ceny zahŕňajú aj odmeny za udelené licencie za dielo, ako aj za prípadné udelenie sublicencií a sprístupnenie diela alebo jeho častí tretím osobám. Cena zahŕňa aj zmeny, alebo doplnky, ktoré budú požadované v priebehu schvaľovacieho procesu z dôvodu vád diela </w:t>
      </w:r>
      <w:r w:rsidR="003672FC" w:rsidRPr="00270EFB">
        <w:rPr>
          <w:rFonts w:asciiTheme="majorHAnsi" w:eastAsia="Times New Roman" w:hAnsiTheme="majorHAnsi" w:cstheme="majorHAnsi"/>
          <w:lang w:eastAsia="cs-CZ"/>
        </w:rPr>
        <w:t xml:space="preserve">(napríklad nesplnenie </w:t>
      </w:r>
      <w:r w:rsidRPr="00270EFB">
        <w:rPr>
          <w:rFonts w:asciiTheme="majorHAnsi" w:eastAsia="Times New Roman" w:hAnsiTheme="majorHAnsi" w:cstheme="majorHAnsi"/>
          <w:lang w:eastAsia="cs-CZ"/>
        </w:rPr>
        <w:t xml:space="preserve">právnych noriem, predpisov, technických noriem a </w:t>
      </w:r>
      <w:r w:rsidR="003672FC" w:rsidRPr="00270EFB">
        <w:rPr>
          <w:rFonts w:asciiTheme="majorHAnsi" w:eastAsia="Times New Roman" w:hAnsiTheme="majorHAnsi" w:cstheme="majorHAnsi"/>
          <w:lang w:eastAsia="cs-CZ"/>
        </w:rPr>
        <w:t xml:space="preserve"> iné)</w:t>
      </w:r>
      <w:r w:rsidRPr="00270EFB">
        <w:rPr>
          <w:rFonts w:asciiTheme="majorHAnsi" w:eastAsia="Times New Roman" w:hAnsiTheme="majorHAnsi" w:cstheme="majorHAnsi"/>
          <w:lang w:eastAsia="cs-CZ"/>
        </w:rPr>
        <w:t xml:space="preserve">. </w:t>
      </w:r>
    </w:p>
    <w:p w14:paraId="030CDA5E" w14:textId="77777777" w:rsidR="006B2BE4" w:rsidRPr="006B2BE4" w:rsidRDefault="006B2BE4" w:rsidP="006B2BE4">
      <w:pPr>
        <w:pStyle w:val="Odsekzoznamu"/>
        <w:numPr>
          <w:ilvl w:val="0"/>
          <w:numId w:val="8"/>
        </w:numPr>
        <w:spacing w:after="120"/>
        <w:ind w:left="425" w:hanging="425"/>
        <w:jc w:val="both"/>
        <w:rPr>
          <w:rFonts w:asciiTheme="majorHAnsi" w:eastAsia="Times New Roman" w:hAnsiTheme="majorHAnsi" w:cstheme="majorHAnsi"/>
          <w:lang w:eastAsia="cs-CZ"/>
        </w:rPr>
      </w:pPr>
      <w:r w:rsidRPr="006B2BE4">
        <w:rPr>
          <w:rFonts w:asciiTheme="majorHAnsi" w:eastAsia="Times New Roman" w:hAnsiTheme="majorHAnsi" w:cstheme="majorHAnsi"/>
          <w:lang w:eastAsia="cs-CZ"/>
        </w:rPr>
        <w:t xml:space="preserve">V cene diela je zahrnutý aj autorský dozor zhotoviteľa,  projektanta počas realizácie   jednotlivých etáp  rekonštrukcie objektov. </w:t>
      </w:r>
    </w:p>
    <w:p w14:paraId="1E23FBC2" w14:textId="77777777" w:rsidR="006A1556" w:rsidRPr="009026D9" w:rsidRDefault="006A1556" w:rsidP="00270EFB">
      <w:pPr>
        <w:spacing w:before="240" w:line="276" w:lineRule="auto"/>
        <w:jc w:val="center"/>
        <w:rPr>
          <w:rFonts w:asciiTheme="majorHAnsi" w:eastAsia="Times New Roman" w:hAnsiTheme="majorHAnsi" w:cstheme="majorHAnsi"/>
          <w:b/>
          <w:sz w:val="22"/>
          <w:szCs w:val="22"/>
          <w:lang w:eastAsia="cs-CZ"/>
        </w:rPr>
      </w:pPr>
      <w:r w:rsidRPr="009026D9">
        <w:rPr>
          <w:rFonts w:asciiTheme="majorHAnsi" w:eastAsia="Times New Roman" w:hAnsiTheme="majorHAnsi" w:cstheme="majorHAnsi"/>
          <w:b/>
          <w:sz w:val="22"/>
          <w:szCs w:val="22"/>
          <w:lang w:eastAsia="cs-CZ"/>
        </w:rPr>
        <w:t>Článok VI.</w:t>
      </w:r>
    </w:p>
    <w:p w14:paraId="2BE0552E" w14:textId="4DB28531" w:rsidR="006A1556" w:rsidRPr="009026D9" w:rsidRDefault="006A1556" w:rsidP="009026D9">
      <w:pPr>
        <w:spacing w:line="276" w:lineRule="auto"/>
        <w:jc w:val="center"/>
        <w:rPr>
          <w:rFonts w:asciiTheme="majorHAnsi" w:eastAsia="Times New Roman" w:hAnsiTheme="majorHAnsi" w:cstheme="majorHAnsi"/>
          <w:sz w:val="22"/>
          <w:szCs w:val="22"/>
          <w:lang w:eastAsia="cs-CZ"/>
        </w:rPr>
      </w:pPr>
      <w:r w:rsidRPr="009026D9">
        <w:rPr>
          <w:rFonts w:asciiTheme="majorHAnsi" w:eastAsia="Times New Roman" w:hAnsiTheme="majorHAnsi" w:cstheme="majorHAnsi"/>
          <w:b/>
          <w:sz w:val="22"/>
          <w:szCs w:val="22"/>
          <w:lang w:eastAsia="cs-CZ"/>
        </w:rPr>
        <w:t>Platobné podmienky</w:t>
      </w:r>
    </w:p>
    <w:p w14:paraId="58307F68" w14:textId="05254C4A" w:rsidR="006A1556" w:rsidRPr="009026D9" w:rsidRDefault="006A1556" w:rsidP="009026D9">
      <w:pPr>
        <w:pStyle w:val="Odsekzoznamu"/>
        <w:numPr>
          <w:ilvl w:val="0"/>
          <w:numId w:val="10"/>
        </w:numPr>
        <w:spacing w:before="120" w:after="120"/>
        <w:ind w:left="425" w:hanging="425"/>
        <w:jc w:val="both"/>
        <w:rPr>
          <w:rFonts w:asciiTheme="majorHAnsi" w:eastAsia="Times New Roman" w:hAnsiTheme="majorHAnsi" w:cstheme="majorHAnsi"/>
          <w:lang w:eastAsia="cs-CZ"/>
        </w:rPr>
      </w:pPr>
      <w:r w:rsidRPr="009026D9">
        <w:rPr>
          <w:rFonts w:asciiTheme="majorHAnsi" w:eastAsia="Times New Roman" w:hAnsiTheme="majorHAnsi" w:cstheme="majorHAnsi"/>
          <w:lang w:eastAsia="cs-CZ"/>
        </w:rPr>
        <w:t xml:space="preserve">Zhotoviteľ bude po ukončení každej </w:t>
      </w:r>
      <w:r w:rsidR="00270EFB">
        <w:rPr>
          <w:rFonts w:asciiTheme="majorHAnsi" w:eastAsia="Times New Roman" w:hAnsiTheme="majorHAnsi" w:cstheme="majorHAnsi"/>
          <w:lang w:eastAsia="cs-CZ"/>
        </w:rPr>
        <w:t>etapy</w:t>
      </w:r>
      <w:r w:rsidRPr="009026D9">
        <w:rPr>
          <w:rFonts w:asciiTheme="majorHAnsi" w:eastAsia="Times New Roman" w:hAnsiTheme="majorHAnsi" w:cstheme="majorHAnsi"/>
          <w:lang w:eastAsia="cs-CZ"/>
        </w:rPr>
        <w:t xml:space="preserve">, podľa čl. II </w:t>
      </w:r>
      <w:r w:rsidR="003672FC">
        <w:rPr>
          <w:rFonts w:asciiTheme="majorHAnsi" w:eastAsia="Times New Roman" w:hAnsiTheme="majorHAnsi" w:cstheme="majorHAnsi"/>
          <w:lang w:eastAsia="cs-CZ"/>
        </w:rPr>
        <w:t xml:space="preserve">oprávnený vystaviť </w:t>
      </w:r>
      <w:r w:rsidRPr="009026D9">
        <w:rPr>
          <w:rFonts w:asciiTheme="majorHAnsi" w:eastAsia="Times New Roman" w:hAnsiTheme="majorHAnsi" w:cstheme="majorHAnsi"/>
          <w:lang w:eastAsia="cs-CZ"/>
        </w:rPr>
        <w:t xml:space="preserve">objednávateľovi faktúru </w:t>
      </w:r>
      <w:r w:rsidR="003672FC">
        <w:rPr>
          <w:rFonts w:asciiTheme="majorHAnsi" w:eastAsia="Times New Roman" w:hAnsiTheme="majorHAnsi" w:cstheme="majorHAnsi"/>
          <w:lang w:eastAsia="cs-CZ"/>
        </w:rPr>
        <w:t>podľa predmetu plnenia uvedeného</w:t>
      </w:r>
      <w:r w:rsidRPr="009026D9">
        <w:rPr>
          <w:rFonts w:asciiTheme="majorHAnsi" w:eastAsia="Times New Roman" w:hAnsiTheme="majorHAnsi" w:cstheme="majorHAnsi"/>
          <w:lang w:eastAsia="cs-CZ"/>
        </w:rPr>
        <w:t xml:space="preserve"> v článku II. </w:t>
      </w:r>
      <w:r w:rsidR="003672FC">
        <w:rPr>
          <w:rFonts w:asciiTheme="majorHAnsi" w:eastAsia="Times New Roman" w:hAnsiTheme="majorHAnsi" w:cstheme="majorHAnsi"/>
          <w:lang w:eastAsia="cs-CZ"/>
        </w:rPr>
        <w:t>b</w:t>
      </w:r>
      <w:r w:rsidR="009026D9" w:rsidRPr="009026D9">
        <w:rPr>
          <w:rFonts w:asciiTheme="majorHAnsi" w:eastAsia="Times New Roman" w:hAnsiTheme="majorHAnsi" w:cstheme="majorHAnsi"/>
          <w:lang w:eastAsia="cs-CZ"/>
        </w:rPr>
        <w:t>ode 2.3</w:t>
      </w:r>
      <w:r w:rsidRPr="009026D9">
        <w:rPr>
          <w:rFonts w:asciiTheme="majorHAnsi" w:eastAsia="Times New Roman" w:hAnsiTheme="majorHAnsi" w:cstheme="majorHAnsi"/>
          <w:lang w:eastAsia="cs-CZ"/>
        </w:rPr>
        <w:t xml:space="preserve"> tejto zmluvy</w:t>
      </w:r>
      <w:r w:rsidR="002D1495">
        <w:rPr>
          <w:rFonts w:asciiTheme="majorHAnsi" w:eastAsia="Times New Roman" w:hAnsiTheme="majorHAnsi" w:cstheme="majorHAnsi"/>
          <w:lang w:eastAsia="cs-CZ"/>
        </w:rPr>
        <w:t xml:space="preserve"> až do </w:t>
      </w:r>
      <w:r w:rsidR="002D1495" w:rsidRPr="00CC6FA3">
        <w:rPr>
          <w:rFonts w:asciiTheme="majorHAnsi" w:eastAsia="Times New Roman" w:hAnsiTheme="majorHAnsi" w:cstheme="majorHAnsi"/>
          <w:lang w:eastAsia="cs-CZ"/>
        </w:rPr>
        <w:t>výšky 90</w:t>
      </w:r>
      <w:r w:rsidR="00270EFB" w:rsidRPr="00CC6FA3">
        <w:rPr>
          <w:rFonts w:asciiTheme="majorHAnsi" w:eastAsia="Times New Roman" w:hAnsiTheme="majorHAnsi" w:cstheme="majorHAnsi"/>
          <w:lang w:eastAsia="cs-CZ"/>
        </w:rPr>
        <w:t xml:space="preserve"> </w:t>
      </w:r>
      <w:r w:rsidR="002D1495" w:rsidRPr="00CC6FA3">
        <w:rPr>
          <w:rFonts w:asciiTheme="majorHAnsi" w:eastAsia="Times New Roman" w:hAnsiTheme="majorHAnsi" w:cstheme="majorHAnsi"/>
          <w:lang w:eastAsia="cs-CZ"/>
        </w:rPr>
        <w:t xml:space="preserve">% ceny s DPH za príslušnú </w:t>
      </w:r>
      <w:r w:rsidR="00270EFB" w:rsidRPr="00CC6FA3">
        <w:rPr>
          <w:rFonts w:asciiTheme="majorHAnsi" w:eastAsia="Times New Roman" w:hAnsiTheme="majorHAnsi" w:cstheme="majorHAnsi"/>
          <w:lang w:eastAsia="cs-CZ"/>
        </w:rPr>
        <w:t>etapu</w:t>
      </w:r>
      <w:r w:rsidR="001D124F" w:rsidRPr="00CC6FA3">
        <w:rPr>
          <w:rFonts w:asciiTheme="majorHAnsi" w:eastAsia="Times New Roman" w:hAnsiTheme="majorHAnsi" w:cstheme="majorHAnsi"/>
          <w:lang w:eastAsia="cs-CZ"/>
        </w:rPr>
        <w:t>,</w:t>
      </w:r>
      <w:r w:rsidRPr="00CC6FA3">
        <w:rPr>
          <w:rFonts w:asciiTheme="majorHAnsi" w:eastAsia="Times New Roman" w:hAnsiTheme="majorHAnsi" w:cstheme="majorHAnsi"/>
          <w:lang w:eastAsia="cs-CZ"/>
        </w:rPr>
        <w:t xml:space="preserve"> </w:t>
      </w:r>
      <w:r w:rsidR="001D124F" w:rsidRPr="00CC6FA3">
        <w:rPr>
          <w:rFonts w:asciiTheme="majorHAnsi" w:eastAsia="Times New Roman" w:hAnsiTheme="majorHAnsi" w:cstheme="majorHAnsi"/>
          <w:lang w:eastAsia="cs-CZ"/>
        </w:rPr>
        <w:t>pričom zostávajúcich 10 % z ceny bude objednávateľ oprávnený</w:t>
      </w:r>
      <w:r w:rsidR="001D124F">
        <w:rPr>
          <w:rFonts w:asciiTheme="majorHAnsi" w:eastAsia="Times New Roman" w:hAnsiTheme="majorHAnsi" w:cstheme="majorHAnsi"/>
          <w:lang w:eastAsia="cs-CZ"/>
        </w:rPr>
        <w:t xml:space="preserve"> fakturovať po nadobudnutí právoplatnosti stavebného povolenia podľa bodu 3.4.</w:t>
      </w:r>
    </w:p>
    <w:p w14:paraId="57948D60" w14:textId="2ED4D0DA" w:rsidR="006A1556" w:rsidRPr="009026D9" w:rsidRDefault="006A1556" w:rsidP="009026D9">
      <w:pPr>
        <w:pStyle w:val="Odsekzoznamu"/>
        <w:numPr>
          <w:ilvl w:val="0"/>
          <w:numId w:val="10"/>
        </w:numPr>
        <w:spacing w:after="120"/>
        <w:ind w:left="426" w:hanging="426"/>
        <w:jc w:val="both"/>
        <w:rPr>
          <w:rFonts w:asciiTheme="majorHAnsi" w:eastAsia="Times New Roman" w:hAnsiTheme="majorHAnsi" w:cstheme="majorHAnsi"/>
          <w:lang w:eastAsia="cs-CZ"/>
        </w:rPr>
      </w:pPr>
      <w:r w:rsidRPr="009026D9">
        <w:rPr>
          <w:rFonts w:asciiTheme="majorHAnsi" w:eastAsia="Times New Roman" w:hAnsiTheme="majorHAnsi" w:cstheme="majorHAnsi"/>
          <w:lang w:eastAsia="cs-CZ"/>
        </w:rPr>
        <w:t xml:space="preserve">Prílohou každej faktúry musí byť obidvoma zmluvnými stranami podpísaný protokol z odovzdania a prevzatia príslušnej </w:t>
      </w:r>
      <w:r w:rsidR="00270EFB">
        <w:rPr>
          <w:rFonts w:asciiTheme="majorHAnsi" w:eastAsia="Times New Roman" w:hAnsiTheme="majorHAnsi" w:cstheme="majorHAnsi"/>
          <w:lang w:eastAsia="cs-CZ"/>
        </w:rPr>
        <w:t>etapy</w:t>
      </w:r>
      <w:r w:rsidR="003672FC">
        <w:rPr>
          <w:rFonts w:asciiTheme="majorHAnsi" w:eastAsia="Times New Roman" w:hAnsiTheme="majorHAnsi" w:cstheme="majorHAnsi"/>
          <w:lang w:eastAsia="cs-CZ"/>
        </w:rPr>
        <w:t xml:space="preserve"> diela</w:t>
      </w:r>
      <w:r w:rsidR="009026D9" w:rsidRPr="009026D9">
        <w:rPr>
          <w:rFonts w:asciiTheme="majorHAnsi" w:eastAsia="Times New Roman" w:hAnsiTheme="majorHAnsi" w:cstheme="majorHAnsi"/>
          <w:lang w:eastAsia="cs-CZ"/>
        </w:rPr>
        <w:t>.</w:t>
      </w:r>
      <w:r w:rsidRPr="009026D9">
        <w:rPr>
          <w:rFonts w:asciiTheme="majorHAnsi" w:eastAsia="Times New Roman" w:hAnsiTheme="majorHAnsi" w:cstheme="majorHAnsi"/>
          <w:lang w:eastAsia="cs-CZ"/>
        </w:rPr>
        <w:t xml:space="preserve"> </w:t>
      </w:r>
    </w:p>
    <w:p w14:paraId="5CDFC671" w14:textId="12220A0F" w:rsidR="001D124F" w:rsidRPr="00CC6FA3" w:rsidRDefault="001D124F" w:rsidP="001D124F">
      <w:pPr>
        <w:pStyle w:val="Odsekzoznamu"/>
        <w:numPr>
          <w:ilvl w:val="0"/>
          <w:numId w:val="10"/>
        </w:numPr>
        <w:spacing w:after="120"/>
        <w:ind w:left="426" w:hanging="426"/>
        <w:jc w:val="both"/>
        <w:rPr>
          <w:rFonts w:asciiTheme="majorHAnsi" w:eastAsia="Times New Roman" w:hAnsiTheme="majorHAnsi" w:cstheme="majorHAnsi"/>
          <w:lang w:eastAsia="cs-CZ"/>
        </w:rPr>
      </w:pPr>
      <w:r w:rsidRPr="00CC6FA3">
        <w:rPr>
          <w:rFonts w:asciiTheme="majorHAnsi" w:eastAsia="Times New Roman" w:hAnsiTheme="majorHAnsi" w:cstheme="majorHAnsi"/>
          <w:lang w:eastAsia="cs-CZ"/>
        </w:rPr>
        <w:lastRenderedPageBreak/>
        <w:t xml:space="preserve">Objednávateľ sa zaväzuje zaplatiť ceny podľa ods. 5.3 </w:t>
      </w:r>
      <w:r w:rsidR="00CC6FA3" w:rsidRPr="00CC6FA3">
        <w:rPr>
          <w:rFonts w:asciiTheme="majorHAnsi" w:eastAsia="Times New Roman" w:hAnsiTheme="majorHAnsi" w:cstheme="majorHAnsi"/>
          <w:lang w:eastAsia="cs-CZ"/>
        </w:rPr>
        <w:t>v súlade s ustanoveniami tohto článku.</w:t>
      </w:r>
    </w:p>
    <w:p w14:paraId="221B1A5F" w14:textId="7E17BEE4" w:rsidR="006A1556" w:rsidRPr="009026D9" w:rsidRDefault="006A1556" w:rsidP="009026D9">
      <w:pPr>
        <w:pStyle w:val="Odsekzoznamu"/>
        <w:numPr>
          <w:ilvl w:val="0"/>
          <w:numId w:val="10"/>
        </w:numPr>
        <w:spacing w:after="120"/>
        <w:ind w:left="426" w:hanging="426"/>
        <w:jc w:val="both"/>
        <w:rPr>
          <w:rFonts w:asciiTheme="majorHAnsi" w:eastAsia="Times New Roman" w:hAnsiTheme="majorHAnsi" w:cstheme="majorHAnsi"/>
          <w:lang w:eastAsia="cs-CZ"/>
        </w:rPr>
      </w:pPr>
      <w:r w:rsidRPr="009026D9">
        <w:rPr>
          <w:rFonts w:asciiTheme="majorHAnsi" w:eastAsia="Times New Roman" w:hAnsiTheme="majorHAnsi" w:cstheme="majorHAnsi"/>
          <w:lang w:eastAsia="cs-CZ"/>
        </w:rPr>
        <w:t xml:space="preserve">Zhotoviteľom vystavené faktúry, ako doklady o dodaní služby, </w:t>
      </w:r>
      <w:r w:rsidR="00270EFB">
        <w:rPr>
          <w:rFonts w:asciiTheme="majorHAnsi" w:eastAsia="Times New Roman" w:hAnsiTheme="majorHAnsi" w:cstheme="majorHAnsi"/>
          <w:lang w:eastAsia="cs-CZ"/>
        </w:rPr>
        <w:t>musia byť vyhotovené v súlade s </w:t>
      </w:r>
      <w:r w:rsidRPr="009026D9">
        <w:rPr>
          <w:rFonts w:asciiTheme="majorHAnsi" w:eastAsia="Times New Roman" w:hAnsiTheme="majorHAnsi" w:cstheme="majorHAnsi"/>
          <w:lang w:eastAsia="cs-CZ"/>
        </w:rPr>
        <w:t xml:space="preserve">ustanovením § 71 a § 75 zákona č. 222/2004 Z. z. o dani z pridanej </w:t>
      </w:r>
      <w:r w:rsidR="00270EFB">
        <w:rPr>
          <w:rFonts w:asciiTheme="majorHAnsi" w:eastAsia="Times New Roman" w:hAnsiTheme="majorHAnsi" w:cstheme="majorHAnsi"/>
          <w:lang w:eastAsia="cs-CZ"/>
        </w:rPr>
        <w:t>hodnoty v platnom znení. V </w:t>
      </w:r>
      <w:r w:rsidRPr="009026D9">
        <w:rPr>
          <w:rFonts w:asciiTheme="majorHAnsi" w:eastAsia="Times New Roman" w:hAnsiTheme="majorHAnsi" w:cstheme="majorHAnsi"/>
          <w:lang w:eastAsia="cs-CZ"/>
        </w:rPr>
        <w:t xml:space="preserve">prípade, že faktúra </w:t>
      </w:r>
      <w:r w:rsidR="002D1495">
        <w:rPr>
          <w:rFonts w:asciiTheme="majorHAnsi" w:eastAsia="Times New Roman" w:hAnsiTheme="majorHAnsi" w:cstheme="majorHAnsi"/>
          <w:lang w:eastAsia="cs-CZ"/>
        </w:rPr>
        <w:t>bude obsahovať chyby</w:t>
      </w:r>
      <w:r w:rsidRPr="009026D9">
        <w:rPr>
          <w:rFonts w:asciiTheme="majorHAnsi" w:eastAsia="Times New Roman" w:hAnsiTheme="majorHAnsi" w:cstheme="majorHAnsi"/>
          <w:lang w:eastAsia="cs-CZ"/>
        </w:rPr>
        <w:t xml:space="preserve"> vo vecnej a formálnej stránke, objednávateľ má právo vrátiť ju zhotoviteľovi na zmenu a doplnenie s tým, že k uvedenému dňu prestane plynúť lehota splatnosti pôvodnej faktúry a nová lehota začne plynúť odo dňa doručenia opravenej, resp. doplnenej faktúry objednávateľovi.</w:t>
      </w:r>
    </w:p>
    <w:p w14:paraId="2936D434" w14:textId="77777777" w:rsidR="006A1556" w:rsidRDefault="006A1556" w:rsidP="009026D9">
      <w:pPr>
        <w:pStyle w:val="Odsekzoznamu"/>
        <w:numPr>
          <w:ilvl w:val="0"/>
          <w:numId w:val="10"/>
        </w:numPr>
        <w:spacing w:after="240"/>
        <w:ind w:left="425" w:hanging="425"/>
        <w:jc w:val="both"/>
        <w:rPr>
          <w:rFonts w:asciiTheme="majorHAnsi" w:eastAsia="Times New Roman" w:hAnsiTheme="majorHAnsi" w:cstheme="majorHAnsi"/>
          <w:lang w:eastAsia="cs-CZ"/>
        </w:rPr>
      </w:pPr>
      <w:r w:rsidRPr="009026D9">
        <w:rPr>
          <w:rFonts w:asciiTheme="majorHAnsi" w:eastAsia="Times New Roman" w:hAnsiTheme="majorHAnsi" w:cstheme="majorHAnsi"/>
          <w:lang w:eastAsia="cs-CZ"/>
        </w:rPr>
        <w:t>Splatnosť všetkých faktúr je do 30 dní odo dňa prevzatia faktúry objednávateľom. Peňažný záväzok objednávateľa je splnený pripísaním fakturovanej čiastky na účet zhotoviteľa.</w:t>
      </w:r>
    </w:p>
    <w:p w14:paraId="37778F7B" w14:textId="77777777" w:rsidR="006A1556" w:rsidRPr="009026D9" w:rsidRDefault="006A1556" w:rsidP="00270EFB">
      <w:pPr>
        <w:spacing w:before="240"/>
        <w:jc w:val="center"/>
        <w:rPr>
          <w:rFonts w:asciiTheme="majorHAnsi" w:eastAsia="Times New Roman" w:hAnsiTheme="majorHAnsi" w:cstheme="majorHAnsi"/>
          <w:b/>
          <w:sz w:val="22"/>
          <w:szCs w:val="22"/>
          <w:lang w:eastAsia="cs-CZ"/>
        </w:rPr>
      </w:pPr>
      <w:r w:rsidRPr="009026D9">
        <w:rPr>
          <w:rFonts w:asciiTheme="majorHAnsi" w:eastAsia="Times New Roman" w:hAnsiTheme="majorHAnsi" w:cstheme="majorHAnsi"/>
          <w:b/>
          <w:sz w:val="22"/>
          <w:szCs w:val="22"/>
          <w:lang w:eastAsia="cs-CZ"/>
        </w:rPr>
        <w:t>Článok VII.</w:t>
      </w:r>
    </w:p>
    <w:p w14:paraId="1A2DB18C" w14:textId="54AC97EB" w:rsidR="006A1556" w:rsidRPr="009026D9" w:rsidRDefault="006A1556" w:rsidP="00270EFB">
      <w:pPr>
        <w:spacing w:after="120"/>
        <w:jc w:val="center"/>
        <w:rPr>
          <w:rFonts w:asciiTheme="majorHAnsi" w:eastAsia="Times New Roman" w:hAnsiTheme="majorHAnsi" w:cstheme="majorHAnsi"/>
          <w:b/>
          <w:sz w:val="22"/>
          <w:szCs w:val="22"/>
          <w:lang w:eastAsia="cs-CZ"/>
        </w:rPr>
      </w:pPr>
      <w:r w:rsidRPr="009026D9">
        <w:rPr>
          <w:rFonts w:asciiTheme="majorHAnsi" w:eastAsia="Times New Roman" w:hAnsiTheme="majorHAnsi" w:cstheme="majorHAnsi"/>
          <w:b/>
          <w:sz w:val="22"/>
          <w:szCs w:val="22"/>
          <w:lang w:eastAsia="cs-CZ"/>
        </w:rPr>
        <w:t>Súčinnosť zmluvných strán</w:t>
      </w:r>
    </w:p>
    <w:p w14:paraId="503612E0" w14:textId="10664726" w:rsidR="00CB06FC" w:rsidRPr="00CB06FC" w:rsidRDefault="00CB06FC" w:rsidP="00CB06FC">
      <w:pPr>
        <w:pStyle w:val="Odsekzoznamu"/>
        <w:numPr>
          <w:ilvl w:val="0"/>
          <w:numId w:val="11"/>
        </w:numPr>
        <w:spacing w:before="120" w:after="120"/>
        <w:ind w:left="425" w:hanging="425"/>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Zhotoviteľ sa zaväzuje </w:t>
      </w:r>
      <w:r w:rsidRPr="00CB06FC">
        <w:rPr>
          <w:rFonts w:asciiTheme="majorHAnsi" w:eastAsia="Times New Roman" w:hAnsiTheme="majorHAnsi" w:cstheme="majorHAnsi"/>
          <w:lang w:eastAsia="cs-CZ"/>
        </w:rPr>
        <w:t>písomne oznámiť objednávateľovi bez zbytočného odkladu všetky zmeny tykajúce sa najmä jeho identifikačných a kontaktných údajov uvedených v zmluve, predmetu činnosti, vstupu do likvidáci</w:t>
      </w:r>
      <w:r w:rsidR="00270EFB">
        <w:rPr>
          <w:rFonts w:asciiTheme="majorHAnsi" w:eastAsia="Times New Roman" w:hAnsiTheme="majorHAnsi" w:cstheme="majorHAnsi"/>
          <w:lang w:eastAsia="cs-CZ"/>
        </w:rPr>
        <w:t>e, alebo začatia konania podľa z</w:t>
      </w:r>
      <w:r w:rsidRPr="00CB06FC">
        <w:rPr>
          <w:rFonts w:asciiTheme="majorHAnsi" w:eastAsia="Times New Roman" w:hAnsiTheme="majorHAnsi" w:cstheme="majorHAnsi"/>
          <w:lang w:eastAsia="cs-CZ"/>
        </w:rPr>
        <w:t xml:space="preserve">ákona </w:t>
      </w:r>
      <w:r w:rsidR="006B2BE4">
        <w:rPr>
          <w:rFonts w:asciiTheme="majorHAnsi" w:eastAsia="Times New Roman" w:hAnsiTheme="majorHAnsi" w:cstheme="majorHAnsi"/>
          <w:lang w:eastAsia="cs-CZ"/>
        </w:rPr>
        <w:t>o konkurze a reštrukturalizácii.</w:t>
      </w:r>
    </w:p>
    <w:p w14:paraId="66010AEB" w14:textId="70560F15" w:rsidR="006A1556" w:rsidRPr="00E232A0" w:rsidRDefault="006A1556" w:rsidP="006B2BE4">
      <w:pPr>
        <w:pStyle w:val="Odsekzoznamu"/>
        <w:numPr>
          <w:ilvl w:val="0"/>
          <w:numId w:val="11"/>
        </w:numPr>
        <w:spacing w:before="120" w:after="120"/>
        <w:jc w:val="both"/>
        <w:rPr>
          <w:rFonts w:asciiTheme="majorHAnsi" w:eastAsia="Times New Roman" w:hAnsiTheme="majorHAnsi" w:cstheme="majorHAnsi"/>
          <w:lang w:eastAsia="cs-CZ"/>
        </w:rPr>
      </w:pPr>
      <w:r w:rsidRPr="00E232A0">
        <w:rPr>
          <w:rFonts w:asciiTheme="majorHAnsi" w:eastAsia="Times New Roman" w:hAnsiTheme="majorHAnsi" w:cstheme="majorHAnsi"/>
          <w:lang w:eastAsia="cs-CZ"/>
        </w:rPr>
        <w:t xml:space="preserve">Zhotoviteľ sa zaväzuje vykonať </w:t>
      </w:r>
      <w:r w:rsidR="006B2BE4" w:rsidRPr="006B2BE4">
        <w:rPr>
          <w:rFonts w:asciiTheme="majorHAnsi" w:eastAsia="Times New Roman" w:hAnsiTheme="majorHAnsi" w:cstheme="majorHAnsi"/>
          <w:lang w:eastAsia="cs-CZ"/>
        </w:rPr>
        <w:t xml:space="preserve">dielo </w:t>
      </w:r>
      <w:r w:rsidR="006B2BE4">
        <w:rPr>
          <w:rFonts w:asciiTheme="majorHAnsi" w:eastAsia="Times New Roman" w:hAnsiTheme="majorHAnsi" w:cstheme="majorHAnsi"/>
          <w:lang w:eastAsia="cs-CZ"/>
        </w:rPr>
        <w:t xml:space="preserve">na svoje náklady </w:t>
      </w:r>
      <w:r w:rsidR="006B2BE4" w:rsidRPr="006B2BE4">
        <w:rPr>
          <w:rFonts w:asciiTheme="majorHAnsi" w:eastAsia="Times New Roman" w:hAnsiTheme="majorHAnsi" w:cstheme="majorHAnsi"/>
          <w:lang w:eastAsia="cs-CZ"/>
        </w:rPr>
        <w:t>a na svoje nebezpečenstvo riadne v dojednanom čase,</w:t>
      </w:r>
      <w:r w:rsidR="006B2BE4">
        <w:rPr>
          <w:rFonts w:asciiTheme="majorHAnsi" w:eastAsia="Times New Roman" w:hAnsiTheme="majorHAnsi" w:cstheme="majorHAnsi"/>
          <w:lang w:eastAsia="cs-CZ"/>
        </w:rPr>
        <w:t xml:space="preserve"> </w:t>
      </w:r>
      <w:r w:rsidRPr="00E232A0">
        <w:rPr>
          <w:rFonts w:asciiTheme="majorHAnsi" w:eastAsia="Times New Roman" w:hAnsiTheme="majorHAnsi" w:cstheme="majorHAnsi"/>
          <w:lang w:eastAsia="cs-CZ"/>
        </w:rPr>
        <w:t xml:space="preserve">osobne, resp. v spolupráci s osobami, oprávnenými na vykonávanie </w:t>
      </w:r>
      <w:r w:rsidR="00CB06FC">
        <w:rPr>
          <w:rFonts w:asciiTheme="majorHAnsi" w:eastAsia="Times New Roman" w:hAnsiTheme="majorHAnsi" w:cstheme="majorHAnsi"/>
          <w:lang w:eastAsia="cs-CZ"/>
        </w:rPr>
        <w:t>predmetu tejto zmluvy</w:t>
      </w:r>
      <w:r w:rsidRPr="00E232A0">
        <w:rPr>
          <w:rFonts w:asciiTheme="majorHAnsi" w:eastAsia="Times New Roman" w:hAnsiTheme="majorHAnsi" w:cstheme="majorHAnsi"/>
          <w:lang w:eastAsia="cs-CZ"/>
        </w:rPr>
        <w:t>.</w:t>
      </w:r>
    </w:p>
    <w:p w14:paraId="510CD484" w14:textId="77777777" w:rsidR="006A1556" w:rsidRPr="00E232A0" w:rsidRDefault="006A1556" w:rsidP="00E232A0">
      <w:pPr>
        <w:pStyle w:val="Odsekzoznamu"/>
        <w:numPr>
          <w:ilvl w:val="0"/>
          <w:numId w:val="11"/>
        </w:numPr>
        <w:spacing w:after="120"/>
        <w:ind w:left="426" w:hanging="426"/>
        <w:jc w:val="both"/>
        <w:rPr>
          <w:rFonts w:asciiTheme="majorHAnsi" w:eastAsia="Times New Roman" w:hAnsiTheme="majorHAnsi" w:cstheme="majorHAnsi"/>
          <w:lang w:eastAsia="cs-CZ"/>
        </w:rPr>
      </w:pPr>
      <w:r w:rsidRPr="00E232A0">
        <w:rPr>
          <w:rFonts w:asciiTheme="majorHAnsi" w:eastAsia="Times New Roman" w:hAnsiTheme="majorHAnsi" w:cstheme="majorHAnsi"/>
          <w:lang w:eastAsia="cs-CZ"/>
        </w:rPr>
        <w:t>Zmluvné strany sa zaväzujú pri plnení predmetu tejto zmluvy spolupracovať a poskytovať druhej strane potrebné informácie a podklady týkajúce sa predmetu zmluvy, ako aj súčinnosť požadovanú ktoroukoľvek stranou druhou stranou.</w:t>
      </w:r>
    </w:p>
    <w:p w14:paraId="7441A6C3" w14:textId="77777777" w:rsidR="006A1556" w:rsidRPr="00E232A0" w:rsidRDefault="006A1556" w:rsidP="00E232A0">
      <w:pPr>
        <w:pStyle w:val="Odsekzoznamu"/>
        <w:numPr>
          <w:ilvl w:val="0"/>
          <w:numId w:val="11"/>
        </w:numPr>
        <w:spacing w:after="120"/>
        <w:ind w:left="426" w:hanging="426"/>
        <w:jc w:val="both"/>
        <w:rPr>
          <w:rFonts w:asciiTheme="majorHAnsi" w:eastAsia="Times New Roman" w:hAnsiTheme="majorHAnsi" w:cstheme="majorHAnsi"/>
          <w:lang w:eastAsia="cs-CZ"/>
        </w:rPr>
      </w:pPr>
      <w:r w:rsidRPr="00E232A0">
        <w:rPr>
          <w:rFonts w:asciiTheme="majorHAnsi" w:eastAsia="Times New Roman" w:hAnsiTheme="majorHAnsi" w:cstheme="majorHAnsi"/>
          <w:lang w:eastAsia="cs-CZ"/>
        </w:rPr>
        <w:t>Každá zmluvná strana je oprávnená odmietnuť požadovanú súčinnosť len v prípade, ak táto nesúvisí s plnením podľa tejto zmluvy, alebo ak je s prihliadnutím na všetky okolnosti nespravodlivé požadovať od zmluvnej strany takéto plnenie, najmä v prípade, ak by poskytnutie takejto súčinnosť zmluvnú stranu výrazne finančne, či inak zaťažilo a je zrejmé, že požadovanie takejto súčinnosti sa v čase uzavretia tejto zmluvy nemohlo predpokladať a pri tom nevznikla žiadna objektívna skutočnosť oproti momentu podpisu tejto zmluvy, ktorá by požadovanie takejto súčinnosti opodstatnila.</w:t>
      </w:r>
    </w:p>
    <w:p w14:paraId="15A78CBD" w14:textId="08D7F019" w:rsidR="006A1556" w:rsidRPr="00E232A0" w:rsidRDefault="006A1556" w:rsidP="00E232A0">
      <w:pPr>
        <w:pStyle w:val="Odsekzoznamu"/>
        <w:numPr>
          <w:ilvl w:val="0"/>
          <w:numId w:val="11"/>
        </w:numPr>
        <w:spacing w:after="120"/>
        <w:ind w:left="426" w:hanging="426"/>
        <w:jc w:val="both"/>
        <w:rPr>
          <w:rFonts w:asciiTheme="majorHAnsi" w:eastAsia="Times New Roman" w:hAnsiTheme="majorHAnsi" w:cstheme="majorHAnsi"/>
          <w:lang w:eastAsia="cs-CZ"/>
        </w:rPr>
      </w:pPr>
      <w:r w:rsidRPr="00E232A0">
        <w:rPr>
          <w:rFonts w:asciiTheme="majorHAnsi" w:eastAsia="Times New Roman" w:hAnsiTheme="majorHAnsi" w:cstheme="majorHAnsi"/>
          <w:lang w:eastAsia="cs-CZ"/>
        </w:rPr>
        <w:t xml:space="preserve">Objednávateľ je oprávnený pokynmi usmerňovať realizáciu </w:t>
      </w:r>
      <w:r w:rsidR="00E232A0" w:rsidRPr="00E232A0">
        <w:rPr>
          <w:rFonts w:asciiTheme="majorHAnsi" w:eastAsia="Times New Roman" w:hAnsiTheme="majorHAnsi" w:cstheme="majorHAnsi"/>
          <w:lang w:eastAsia="cs-CZ"/>
        </w:rPr>
        <w:t xml:space="preserve">jednotlivých </w:t>
      </w:r>
      <w:r w:rsidR="00270EFB">
        <w:rPr>
          <w:rFonts w:asciiTheme="majorHAnsi" w:eastAsia="Times New Roman" w:hAnsiTheme="majorHAnsi" w:cstheme="majorHAnsi"/>
          <w:lang w:eastAsia="cs-CZ"/>
        </w:rPr>
        <w:t>etáp</w:t>
      </w:r>
      <w:r w:rsidRPr="00E232A0">
        <w:rPr>
          <w:rFonts w:asciiTheme="majorHAnsi" w:eastAsia="Times New Roman" w:hAnsiTheme="majorHAnsi" w:cstheme="majorHAnsi"/>
          <w:lang w:eastAsia="cs-CZ"/>
        </w:rPr>
        <w:t xml:space="preserve"> a plnenie povinností zhotoviteľa v zmysle zmluvy, pričom také pokyny objednávateľa nesmú ísť nad rámec zmluvy, dopĺňať ju, ani ju meniť. V prípade ak zhotoviteľ o to objednávateľa požiada, objednávateľ je povinný vyhotoviť pokyn podľa tohto bodu písomne a doručiť ho zhotoviteľovi. Pokyny objednávateľa v zmysle tohto bodu a vyhotovené v súlade s týmto bodom sú pre zhotoviteľa záväzné.</w:t>
      </w:r>
    </w:p>
    <w:p w14:paraId="57CEF8EA" w14:textId="5F229E5C" w:rsidR="006A1556" w:rsidRPr="00E232A0" w:rsidRDefault="006A1556" w:rsidP="00E232A0">
      <w:pPr>
        <w:pStyle w:val="Odsekzoznamu"/>
        <w:numPr>
          <w:ilvl w:val="0"/>
          <w:numId w:val="11"/>
        </w:numPr>
        <w:spacing w:after="120"/>
        <w:ind w:left="426" w:hanging="426"/>
        <w:jc w:val="both"/>
        <w:rPr>
          <w:rFonts w:asciiTheme="majorHAnsi" w:eastAsia="Times New Roman" w:hAnsiTheme="majorHAnsi" w:cstheme="majorHAnsi"/>
          <w:lang w:eastAsia="cs-CZ"/>
        </w:rPr>
      </w:pPr>
      <w:r w:rsidRPr="00E232A0">
        <w:rPr>
          <w:rFonts w:asciiTheme="majorHAnsi" w:eastAsia="Times New Roman" w:hAnsiTheme="majorHAnsi" w:cstheme="majorHAnsi"/>
          <w:lang w:eastAsia="cs-CZ"/>
        </w:rPr>
        <w:t>Zhotoviteľ sa zaväzuje bez zbytočného odkladu písomne upozorniť objednávateľa na prípadnú nevhodnú povahu jeho pokynov alebo vecí prevzatých zhotoviteľom od objednávateľa na účely plnenia predmetu zmluvy, ak takú nevhodnosť zhotoviteľ zistil, alebo mohol zistiť pri vynaložení odbornej starostlivosti potrebnej na realizáciu predmetu zmluvy. Zhotoviteľ, ak poruší svoju povinnosť v zmysle tohto bodu, zodpovedá za vady diela spôsobené použitím nevhodných vecí objednávateľa alebo nevhodných pokynov objednávateľa.</w:t>
      </w:r>
    </w:p>
    <w:p w14:paraId="3A300313" w14:textId="0E539847" w:rsidR="006A1556" w:rsidRPr="0095493B" w:rsidRDefault="006A1556" w:rsidP="00E232A0">
      <w:pPr>
        <w:pStyle w:val="Odsekzoznamu"/>
        <w:numPr>
          <w:ilvl w:val="0"/>
          <w:numId w:val="11"/>
        </w:numPr>
        <w:spacing w:after="120"/>
        <w:ind w:left="426" w:hanging="426"/>
        <w:jc w:val="both"/>
        <w:rPr>
          <w:rFonts w:asciiTheme="majorHAnsi" w:eastAsia="Times New Roman" w:hAnsiTheme="majorHAnsi" w:cstheme="majorHAnsi"/>
          <w:lang w:eastAsia="cs-CZ"/>
        </w:rPr>
      </w:pPr>
      <w:r w:rsidRPr="00E232A0">
        <w:rPr>
          <w:rFonts w:asciiTheme="majorHAnsi" w:eastAsia="Times New Roman" w:hAnsiTheme="majorHAnsi" w:cstheme="majorHAnsi"/>
          <w:lang w:eastAsia="cs-CZ"/>
        </w:rPr>
        <w:t>Dorozumievanie a vysvetľovanie medzi objednávateľom a zhot</w:t>
      </w:r>
      <w:r w:rsidR="00270EFB">
        <w:rPr>
          <w:rFonts w:asciiTheme="majorHAnsi" w:eastAsia="Times New Roman" w:hAnsiTheme="majorHAnsi" w:cstheme="majorHAnsi"/>
          <w:lang w:eastAsia="cs-CZ"/>
        </w:rPr>
        <w:t>oviteľom sa bude uskutočňovať v </w:t>
      </w:r>
      <w:r w:rsidRPr="00E232A0">
        <w:rPr>
          <w:rFonts w:asciiTheme="majorHAnsi" w:eastAsia="Times New Roman" w:hAnsiTheme="majorHAnsi" w:cstheme="majorHAnsi"/>
          <w:lang w:eastAsia="cs-CZ"/>
        </w:rPr>
        <w:t xml:space="preserve">slovenskom jazyku spôsobom, ktorý zaručí trvalé zachytenie obsahu písomnosti. Môže sa uskutočniť aj elektronickou </w:t>
      </w:r>
      <w:r w:rsidRPr="0095493B">
        <w:rPr>
          <w:rFonts w:asciiTheme="majorHAnsi" w:eastAsia="Times New Roman" w:hAnsiTheme="majorHAnsi" w:cstheme="majorHAnsi"/>
          <w:lang w:eastAsia="cs-CZ"/>
        </w:rPr>
        <w:t>poštou.</w:t>
      </w:r>
    </w:p>
    <w:p w14:paraId="5EF2B01D" w14:textId="77777777" w:rsidR="006A1556" w:rsidRPr="00E232A0" w:rsidRDefault="006A1556" w:rsidP="00E232A0">
      <w:pPr>
        <w:pStyle w:val="Odsekzoznamu"/>
        <w:numPr>
          <w:ilvl w:val="0"/>
          <w:numId w:val="11"/>
        </w:numPr>
        <w:spacing w:after="120"/>
        <w:ind w:left="426" w:hanging="426"/>
        <w:jc w:val="both"/>
        <w:rPr>
          <w:rFonts w:asciiTheme="majorHAnsi" w:eastAsia="Times New Roman" w:hAnsiTheme="majorHAnsi" w:cstheme="majorHAnsi"/>
          <w:lang w:eastAsia="cs-CZ"/>
        </w:rPr>
      </w:pPr>
      <w:r w:rsidRPr="0095493B">
        <w:rPr>
          <w:rFonts w:asciiTheme="majorHAnsi" w:eastAsia="Times New Roman" w:hAnsiTheme="majorHAnsi" w:cstheme="majorHAnsi"/>
          <w:lang w:eastAsia="cs-CZ"/>
        </w:rPr>
        <w:t>Pri zistení rozdielov m</w:t>
      </w:r>
      <w:r w:rsidRPr="00E232A0">
        <w:rPr>
          <w:rFonts w:asciiTheme="majorHAnsi" w:eastAsia="Times New Roman" w:hAnsiTheme="majorHAnsi" w:cstheme="majorHAnsi"/>
          <w:lang w:eastAsia="cs-CZ"/>
        </w:rPr>
        <w:t>edzi obsahom informácie alebo žiadosti doručenej elektronickou formou bude rozhodujúci obsah písomnosti doručenej poštovou zásielkou.</w:t>
      </w:r>
    </w:p>
    <w:p w14:paraId="2C03BF99" w14:textId="552CD664" w:rsidR="0095493B" w:rsidRDefault="006A1556" w:rsidP="0095493B">
      <w:pPr>
        <w:pStyle w:val="Odsekzoznamu"/>
        <w:numPr>
          <w:ilvl w:val="0"/>
          <w:numId w:val="11"/>
        </w:numPr>
        <w:spacing w:after="120"/>
        <w:ind w:left="426" w:hanging="426"/>
        <w:jc w:val="both"/>
        <w:rPr>
          <w:rFonts w:asciiTheme="majorHAnsi" w:eastAsia="Times New Roman" w:hAnsiTheme="majorHAnsi" w:cstheme="majorHAnsi"/>
          <w:lang w:eastAsia="cs-CZ"/>
        </w:rPr>
      </w:pPr>
      <w:r w:rsidRPr="0095493B">
        <w:rPr>
          <w:rFonts w:asciiTheme="majorHAnsi" w:eastAsia="Times New Roman" w:hAnsiTheme="majorHAnsi" w:cstheme="majorHAnsi"/>
          <w:lang w:eastAsia="cs-CZ"/>
        </w:rPr>
        <w:lastRenderedPageBreak/>
        <w:t xml:space="preserve">Objednávateľ nie je oprávnený odmietnuť schváliť výsledok jednotlivých </w:t>
      </w:r>
      <w:r w:rsidR="00FE2F56">
        <w:rPr>
          <w:rFonts w:asciiTheme="majorHAnsi" w:eastAsia="Times New Roman" w:hAnsiTheme="majorHAnsi" w:cstheme="majorHAnsi"/>
          <w:lang w:eastAsia="cs-CZ"/>
        </w:rPr>
        <w:t>etáp</w:t>
      </w:r>
      <w:r w:rsidRPr="0095493B">
        <w:rPr>
          <w:rFonts w:asciiTheme="majorHAnsi" w:eastAsia="Times New Roman" w:hAnsiTheme="majorHAnsi" w:cstheme="majorHAnsi"/>
          <w:lang w:eastAsia="cs-CZ"/>
        </w:rPr>
        <w:t xml:space="preserve"> diela podľa tejto zmluvy v prípade, ak výsledok činnosti zhotoviteľa zodpovedá právnym a technickým normám platným na území SR, požiadavkám objednávateľa prezentovaným v písomnej forme a obsahu tejto zmluvy. V prípade, ak v rozpore s týmto ustanovením odmietne objednávateľ schváliť výsledok jednotlivých </w:t>
      </w:r>
      <w:r w:rsidR="00FE2F56">
        <w:rPr>
          <w:rFonts w:asciiTheme="majorHAnsi" w:eastAsia="Times New Roman" w:hAnsiTheme="majorHAnsi" w:cstheme="majorHAnsi"/>
          <w:lang w:eastAsia="cs-CZ"/>
        </w:rPr>
        <w:t>etáp</w:t>
      </w:r>
      <w:r w:rsidRPr="0095493B">
        <w:rPr>
          <w:rFonts w:asciiTheme="majorHAnsi" w:eastAsia="Times New Roman" w:hAnsiTheme="majorHAnsi" w:cstheme="majorHAnsi"/>
          <w:lang w:eastAsia="cs-CZ"/>
        </w:rPr>
        <w:t xml:space="preserve"> podľa čl. II tejto zmluvy, považujú sa takto ukončené výkony za riadne schválené. Osobitne je objednávateľ oprávnený odmietnuť schváliť výsledok fáz výkonu diela v prípade, ak príslušná </w:t>
      </w:r>
      <w:r w:rsidR="00FE2F56">
        <w:rPr>
          <w:rFonts w:asciiTheme="majorHAnsi" w:eastAsia="Times New Roman" w:hAnsiTheme="majorHAnsi" w:cstheme="majorHAnsi"/>
          <w:lang w:eastAsia="cs-CZ"/>
        </w:rPr>
        <w:t>etáp</w:t>
      </w:r>
      <w:r w:rsidR="00E232A0" w:rsidRPr="0095493B">
        <w:rPr>
          <w:rFonts w:asciiTheme="majorHAnsi" w:eastAsia="Times New Roman" w:hAnsiTheme="majorHAnsi" w:cstheme="majorHAnsi"/>
          <w:lang w:eastAsia="cs-CZ"/>
        </w:rPr>
        <w:t xml:space="preserve"> diela</w:t>
      </w:r>
      <w:r w:rsidRPr="0095493B">
        <w:rPr>
          <w:rFonts w:asciiTheme="majorHAnsi" w:eastAsia="Times New Roman" w:hAnsiTheme="majorHAnsi" w:cstheme="majorHAnsi"/>
          <w:lang w:eastAsia="cs-CZ"/>
        </w:rPr>
        <w:t xml:space="preserve"> bude v rozpore so záväzným pokynom objednávateľa podľa bodu 7.4. tejto zmluvy. </w:t>
      </w:r>
    </w:p>
    <w:p w14:paraId="5C7B4F72" w14:textId="3429A627" w:rsidR="006A1556" w:rsidRPr="0095493B" w:rsidRDefault="006A1556" w:rsidP="00270EFB">
      <w:pPr>
        <w:pStyle w:val="Odsekzoznamu"/>
        <w:numPr>
          <w:ilvl w:val="0"/>
          <w:numId w:val="11"/>
        </w:numPr>
        <w:tabs>
          <w:tab w:val="left" w:pos="567"/>
        </w:tabs>
        <w:spacing w:after="120"/>
        <w:ind w:left="567" w:hanging="567"/>
        <w:jc w:val="both"/>
        <w:rPr>
          <w:rFonts w:asciiTheme="majorHAnsi" w:eastAsia="Times New Roman" w:hAnsiTheme="majorHAnsi" w:cstheme="majorHAnsi"/>
          <w:lang w:eastAsia="cs-CZ"/>
        </w:rPr>
      </w:pPr>
      <w:r w:rsidRPr="0095493B">
        <w:rPr>
          <w:rFonts w:asciiTheme="majorHAnsi" w:eastAsia="Times New Roman" w:hAnsiTheme="majorHAnsi" w:cstheme="majorHAnsi"/>
          <w:lang w:eastAsia="cs-CZ"/>
        </w:rPr>
        <w:t xml:space="preserve">Zápis o odovzdaní a prevzatí (preberací protokol) objednávateľ potvrdí po kontrole diela (kvalita, kompletnosť odovzdávaného </w:t>
      </w:r>
      <w:r w:rsidR="002D1495">
        <w:rPr>
          <w:rFonts w:asciiTheme="majorHAnsi" w:eastAsia="Times New Roman" w:hAnsiTheme="majorHAnsi" w:cstheme="majorHAnsi"/>
          <w:lang w:eastAsia="cs-CZ"/>
        </w:rPr>
        <w:t>diela,</w:t>
      </w:r>
      <w:r w:rsidRPr="0095493B">
        <w:rPr>
          <w:rFonts w:asciiTheme="majorHAnsi" w:eastAsia="Times New Roman" w:hAnsiTheme="majorHAnsi" w:cstheme="majorHAnsi"/>
          <w:lang w:eastAsia="cs-CZ"/>
        </w:rPr>
        <w:t xml:space="preserve"> súlad s pokynmi objednávateľa) najneskôr do 5 pracovných dní od doručenia projektu, resp. podkladov, tvoriacich príslušnú ucelenú časť plnenia predmetu zmluvy. Ak zhotoviteľ oznámi objednávateľovi, že dielo je pripravené na odovzdanie a pri preberacom konaní sa zistí, že dielo nie je podľa podmienok zmluvy ukončené </w:t>
      </w:r>
      <w:r w:rsidRPr="003C0DD3">
        <w:rPr>
          <w:rFonts w:asciiTheme="majorHAnsi" w:eastAsia="Times New Roman" w:hAnsiTheme="majorHAnsi" w:cstheme="majorHAnsi"/>
          <w:lang w:eastAsia="cs-CZ"/>
        </w:rPr>
        <w:t>alebo pripravené na odovzdanie, je zhotoviteľ povinný uhradiť objednávateľovi všetky náklady tým vzniknuté a zároveň je objednávateľ oprávnený požadovať od zhotoviteľa zmluvnú pokutu vo výške 500,-</w:t>
      </w:r>
      <w:r w:rsidR="00270EFB" w:rsidRPr="003C0DD3">
        <w:rPr>
          <w:rFonts w:asciiTheme="majorHAnsi" w:eastAsia="Times New Roman" w:hAnsiTheme="majorHAnsi" w:cstheme="majorHAnsi"/>
          <w:lang w:eastAsia="cs-CZ"/>
        </w:rPr>
        <w:t xml:space="preserve"> </w:t>
      </w:r>
      <w:r w:rsidRPr="003C0DD3">
        <w:rPr>
          <w:rFonts w:asciiTheme="majorHAnsi" w:eastAsia="Times New Roman" w:hAnsiTheme="majorHAnsi" w:cstheme="majorHAnsi"/>
          <w:lang w:eastAsia="cs-CZ"/>
        </w:rPr>
        <w:t>EUR.</w:t>
      </w:r>
      <w:r w:rsidRPr="0095493B">
        <w:rPr>
          <w:rFonts w:asciiTheme="majorHAnsi" w:eastAsia="Times New Roman" w:hAnsiTheme="majorHAnsi" w:cstheme="majorHAnsi"/>
          <w:lang w:eastAsia="cs-CZ"/>
        </w:rPr>
        <w:t xml:space="preserve"> </w:t>
      </w:r>
    </w:p>
    <w:p w14:paraId="01A3B3B7" w14:textId="6AB23E8D" w:rsidR="006A1556" w:rsidRPr="0095493B" w:rsidRDefault="006A1556" w:rsidP="00270EFB">
      <w:pPr>
        <w:pStyle w:val="Odsekzoznamu"/>
        <w:numPr>
          <w:ilvl w:val="0"/>
          <w:numId w:val="11"/>
        </w:numPr>
        <w:tabs>
          <w:tab w:val="left" w:pos="567"/>
        </w:tabs>
        <w:spacing w:after="120" w:line="259" w:lineRule="auto"/>
        <w:ind w:left="567" w:hanging="567"/>
        <w:jc w:val="both"/>
        <w:rPr>
          <w:rFonts w:asciiTheme="majorHAnsi" w:eastAsia="Times New Roman" w:hAnsiTheme="majorHAnsi" w:cstheme="majorHAnsi"/>
          <w:lang w:eastAsia="cs-CZ"/>
        </w:rPr>
      </w:pPr>
      <w:r w:rsidRPr="0095493B">
        <w:rPr>
          <w:rFonts w:asciiTheme="majorHAnsi" w:eastAsia="Times New Roman" w:hAnsiTheme="majorHAnsi" w:cstheme="majorHAnsi"/>
          <w:lang w:eastAsia="cs-CZ"/>
        </w:rPr>
        <w:t xml:space="preserve">Predmetom záverečného rokovania je schválenie </w:t>
      </w:r>
      <w:r w:rsidR="0095493B" w:rsidRPr="0095493B">
        <w:rPr>
          <w:rFonts w:asciiTheme="majorHAnsi" w:eastAsia="Times New Roman" w:hAnsiTheme="majorHAnsi" w:cstheme="majorHAnsi"/>
          <w:lang w:eastAsia="cs-CZ"/>
        </w:rPr>
        <w:t>diela, predstavujúceho</w:t>
      </w:r>
      <w:r w:rsidRPr="0095493B">
        <w:rPr>
          <w:rFonts w:asciiTheme="majorHAnsi" w:eastAsia="Times New Roman" w:hAnsiTheme="majorHAnsi" w:cstheme="majorHAnsi"/>
          <w:lang w:eastAsia="cs-CZ"/>
        </w:rPr>
        <w:t xml:space="preserve"> výsledok jednotlivých </w:t>
      </w:r>
      <w:r w:rsidR="00270EFB">
        <w:rPr>
          <w:rFonts w:asciiTheme="majorHAnsi" w:eastAsia="Times New Roman" w:hAnsiTheme="majorHAnsi" w:cstheme="majorHAnsi"/>
          <w:lang w:eastAsia="cs-CZ"/>
        </w:rPr>
        <w:t>etáp</w:t>
      </w:r>
      <w:r w:rsidRPr="0095493B">
        <w:rPr>
          <w:rFonts w:asciiTheme="majorHAnsi" w:eastAsia="Times New Roman" w:hAnsiTheme="majorHAnsi" w:cstheme="majorHAnsi"/>
          <w:lang w:eastAsia="cs-CZ"/>
        </w:rPr>
        <w:t xml:space="preserve"> podľa čl. II tejto zmluvy. O výsledku záverečného rokovania sa spisuje zápisnica, ktorú podpíšu obe zmluvné strany. Podpis zápisu zo záverečného rokovania sa pokladá za schválenie výsledku </w:t>
      </w:r>
      <w:r w:rsidR="0095493B" w:rsidRPr="0095493B">
        <w:rPr>
          <w:rFonts w:asciiTheme="majorHAnsi" w:eastAsia="Times New Roman" w:hAnsiTheme="majorHAnsi" w:cstheme="majorHAnsi"/>
          <w:lang w:eastAsia="cs-CZ"/>
        </w:rPr>
        <w:t xml:space="preserve">diela </w:t>
      </w:r>
      <w:r w:rsidRPr="0095493B">
        <w:rPr>
          <w:rFonts w:asciiTheme="majorHAnsi" w:eastAsia="Times New Roman" w:hAnsiTheme="majorHAnsi" w:cstheme="majorHAnsi"/>
          <w:lang w:eastAsia="cs-CZ"/>
        </w:rPr>
        <w:t>podľa čl. II tejto zmluvy.</w:t>
      </w:r>
    </w:p>
    <w:p w14:paraId="4B27D91F" w14:textId="77777777" w:rsidR="006A1556" w:rsidRPr="009627FE" w:rsidRDefault="006A1556" w:rsidP="00270EFB">
      <w:pPr>
        <w:spacing w:before="240"/>
        <w:jc w:val="center"/>
        <w:rPr>
          <w:rFonts w:asciiTheme="majorHAnsi" w:eastAsia="Times New Roman" w:hAnsiTheme="majorHAnsi" w:cstheme="majorHAnsi"/>
          <w:b/>
          <w:sz w:val="22"/>
          <w:szCs w:val="22"/>
          <w:lang w:eastAsia="cs-CZ"/>
        </w:rPr>
      </w:pPr>
      <w:r w:rsidRPr="009627FE">
        <w:rPr>
          <w:rFonts w:asciiTheme="majorHAnsi" w:eastAsia="Times New Roman" w:hAnsiTheme="majorHAnsi" w:cstheme="majorHAnsi"/>
          <w:b/>
          <w:sz w:val="22"/>
          <w:szCs w:val="22"/>
          <w:lang w:eastAsia="cs-CZ"/>
        </w:rPr>
        <w:t>Článok VIII.</w:t>
      </w:r>
    </w:p>
    <w:p w14:paraId="5C098F08" w14:textId="6A6C2E63" w:rsidR="006A1556" w:rsidRPr="009627FE" w:rsidRDefault="006A1556" w:rsidP="00270EFB">
      <w:pPr>
        <w:spacing w:after="120"/>
        <w:jc w:val="center"/>
        <w:rPr>
          <w:rFonts w:asciiTheme="majorHAnsi" w:eastAsia="Times New Roman" w:hAnsiTheme="majorHAnsi" w:cstheme="majorHAnsi"/>
          <w:b/>
          <w:sz w:val="22"/>
          <w:szCs w:val="22"/>
          <w:lang w:eastAsia="cs-CZ"/>
        </w:rPr>
      </w:pPr>
      <w:r w:rsidRPr="009627FE">
        <w:rPr>
          <w:rFonts w:asciiTheme="majorHAnsi" w:eastAsia="Times New Roman" w:hAnsiTheme="majorHAnsi" w:cstheme="majorHAnsi"/>
          <w:b/>
          <w:sz w:val="22"/>
          <w:szCs w:val="22"/>
          <w:lang w:eastAsia="cs-CZ"/>
        </w:rPr>
        <w:t>Prechod vlastníckych práv</w:t>
      </w:r>
    </w:p>
    <w:p w14:paraId="75C1141F" w14:textId="11BAE91B" w:rsidR="006A1556" w:rsidRPr="009627FE" w:rsidRDefault="006A1556" w:rsidP="009627FE">
      <w:pPr>
        <w:pStyle w:val="Odsekzoznamu"/>
        <w:numPr>
          <w:ilvl w:val="0"/>
          <w:numId w:val="12"/>
        </w:numPr>
        <w:spacing w:before="120" w:after="120"/>
        <w:ind w:left="425" w:hanging="425"/>
        <w:jc w:val="both"/>
        <w:rPr>
          <w:rFonts w:asciiTheme="majorHAnsi" w:eastAsia="Times New Roman" w:hAnsiTheme="majorHAnsi" w:cstheme="majorHAnsi"/>
          <w:lang w:eastAsia="cs-CZ"/>
        </w:rPr>
      </w:pPr>
      <w:r w:rsidRPr="009627FE">
        <w:rPr>
          <w:rFonts w:asciiTheme="majorHAnsi" w:eastAsia="Times New Roman" w:hAnsiTheme="majorHAnsi" w:cstheme="majorHAnsi"/>
          <w:lang w:eastAsia="cs-CZ"/>
        </w:rPr>
        <w:t xml:space="preserve">Vlastníctvo k vyhotovenému dielu podľa predmetu tejto zmluvy podľa článku II., projektová dokumentácia,  prechádza na objednávateľa po odovzdaní </w:t>
      </w:r>
      <w:r w:rsidR="00FE2F56">
        <w:rPr>
          <w:rFonts w:asciiTheme="majorHAnsi" w:eastAsia="Times New Roman" w:hAnsiTheme="majorHAnsi" w:cstheme="majorHAnsi"/>
          <w:lang w:eastAsia="cs-CZ"/>
        </w:rPr>
        <w:t xml:space="preserve">diela - </w:t>
      </w:r>
      <w:r w:rsidRPr="009627FE">
        <w:rPr>
          <w:rFonts w:asciiTheme="majorHAnsi" w:eastAsia="Times New Roman" w:hAnsiTheme="majorHAnsi" w:cstheme="majorHAnsi"/>
          <w:lang w:eastAsia="cs-CZ"/>
        </w:rPr>
        <w:t xml:space="preserve"> jednotlivých </w:t>
      </w:r>
      <w:r w:rsidR="00270EFB">
        <w:rPr>
          <w:rFonts w:asciiTheme="majorHAnsi" w:eastAsia="Times New Roman" w:hAnsiTheme="majorHAnsi" w:cstheme="majorHAnsi"/>
          <w:lang w:eastAsia="cs-CZ"/>
        </w:rPr>
        <w:t>etáp</w:t>
      </w:r>
      <w:r w:rsidRPr="009627FE">
        <w:rPr>
          <w:rFonts w:asciiTheme="majorHAnsi" w:eastAsia="Times New Roman" w:hAnsiTheme="majorHAnsi" w:cstheme="majorHAnsi"/>
          <w:lang w:eastAsia="cs-CZ"/>
        </w:rPr>
        <w:t>, a zároveň po pripísaní dohodnutých</w:t>
      </w:r>
      <w:r w:rsidR="003E7EA2">
        <w:rPr>
          <w:rFonts w:asciiTheme="majorHAnsi" w:eastAsia="Times New Roman" w:hAnsiTheme="majorHAnsi" w:cstheme="majorHAnsi"/>
          <w:lang w:eastAsia="cs-CZ"/>
        </w:rPr>
        <w:t xml:space="preserve"> </w:t>
      </w:r>
      <w:r w:rsidRPr="009627FE">
        <w:rPr>
          <w:rFonts w:asciiTheme="majorHAnsi" w:eastAsia="Times New Roman" w:hAnsiTheme="majorHAnsi" w:cstheme="majorHAnsi"/>
          <w:lang w:eastAsia="cs-CZ"/>
        </w:rPr>
        <w:t xml:space="preserve">cien príslušných </w:t>
      </w:r>
      <w:r w:rsidR="00270EFB">
        <w:rPr>
          <w:rFonts w:asciiTheme="majorHAnsi" w:eastAsia="Times New Roman" w:hAnsiTheme="majorHAnsi" w:cstheme="majorHAnsi"/>
          <w:lang w:eastAsia="cs-CZ"/>
        </w:rPr>
        <w:t>etáp</w:t>
      </w:r>
      <w:r w:rsidRPr="009627FE">
        <w:rPr>
          <w:rFonts w:asciiTheme="majorHAnsi" w:eastAsia="Times New Roman" w:hAnsiTheme="majorHAnsi" w:cstheme="majorHAnsi"/>
          <w:lang w:eastAsia="cs-CZ"/>
        </w:rPr>
        <w:t xml:space="preserve"> podľa čl. V na konto zhotoviteľa.</w:t>
      </w:r>
    </w:p>
    <w:p w14:paraId="0B2DF0E3" w14:textId="69817BC9" w:rsidR="006A1556" w:rsidRPr="009627FE" w:rsidRDefault="006A1556" w:rsidP="009627FE">
      <w:pPr>
        <w:pStyle w:val="Odsekzoznamu"/>
        <w:numPr>
          <w:ilvl w:val="0"/>
          <w:numId w:val="12"/>
        </w:numPr>
        <w:spacing w:before="120" w:after="120"/>
        <w:ind w:left="425" w:hanging="425"/>
        <w:jc w:val="both"/>
        <w:rPr>
          <w:rFonts w:asciiTheme="majorHAnsi" w:eastAsia="Times New Roman" w:hAnsiTheme="majorHAnsi" w:cstheme="majorHAnsi"/>
          <w:lang w:eastAsia="cs-CZ"/>
        </w:rPr>
      </w:pPr>
      <w:r w:rsidRPr="009627FE">
        <w:rPr>
          <w:rFonts w:asciiTheme="majorHAnsi" w:eastAsia="Times New Roman" w:hAnsiTheme="majorHAnsi" w:cstheme="majorHAnsi"/>
          <w:lang w:eastAsia="cs-CZ"/>
        </w:rPr>
        <w:t xml:space="preserve">Prebratie </w:t>
      </w:r>
      <w:r w:rsidR="003E7EA2">
        <w:rPr>
          <w:rFonts w:asciiTheme="majorHAnsi" w:eastAsia="Times New Roman" w:hAnsiTheme="majorHAnsi" w:cstheme="majorHAnsi"/>
          <w:lang w:eastAsia="cs-CZ"/>
        </w:rPr>
        <w:t>diela</w:t>
      </w:r>
      <w:r w:rsidRPr="009627FE">
        <w:rPr>
          <w:rFonts w:asciiTheme="majorHAnsi" w:eastAsia="Times New Roman" w:hAnsiTheme="majorHAnsi" w:cstheme="majorHAnsi"/>
          <w:lang w:eastAsia="cs-CZ"/>
        </w:rPr>
        <w:t xml:space="preserve"> sa uskutoční po jej kladnom záverečnom prerokovaní podľa čl. VII, kedy zhotoviteľ dokumentáciu rozmnoží a odovzdá objednávateľovi v jeho sídle podľa čl. I.</w:t>
      </w:r>
    </w:p>
    <w:p w14:paraId="7C7EDF3F" w14:textId="77777777" w:rsidR="006A1556" w:rsidRPr="009627FE" w:rsidRDefault="006A1556" w:rsidP="009627FE">
      <w:pPr>
        <w:pStyle w:val="Odsekzoznamu"/>
        <w:numPr>
          <w:ilvl w:val="0"/>
          <w:numId w:val="12"/>
        </w:numPr>
        <w:spacing w:before="120" w:after="120"/>
        <w:ind w:left="425" w:hanging="425"/>
        <w:jc w:val="both"/>
        <w:rPr>
          <w:rFonts w:asciiTheme="majorHAnsi" w:eastAsia="Times New Roman" w:hAnsiTheme="majorHAnsi" w:cstheme="majorHAnsi"/>
          <w:lang w:eastAsia="cs-CZ"/>
        </w:rPr>
      </w:pPr>
      <w:r w:rsidRPr="009627FE">
        <w:rPr>
          <w:rFonts w:asciiTheme="majorHAnsi" w:eastAsia="Times New Roman" w:hAnsiTheme="majorHAnsi" w:cstheme="majorHAnsi"/>
          <w:lang w:eastAsia="cs-CZ"/>
        </w:rPr>
        <w:t>Zápis o odovzdaní a prevzatí diela – „Preberací protokol“ – objednávateľ potvrdí pri prebratí dokumentácie.</w:t>
      </w:r>
    </w:p>
    <w:p w14:paraId="2A47693A" w14:textId="042FA6F7" w:rsidR="006A1556" w:rsidRPr="009627FE" w:rsidRDefault="006A1556" w:rsidP="009627FE">
      <w:pPr>
        <w:pStyle w:val="Odsekzoznamu"/>
        <w:numPr>
          <w:ilvl w:val="0"/>
          <w:numId w:val="12"/>
        </w:numPr>
        <w:spacing w:before="120" w:after="120"/>
        <w:ind w:left="425" w:hanging="425"/>
        <w:jc w:val="both"/>
        <w:rPr>
          <w:rFonts w:asciiTheme="majorHAnsi" w:eastAsia="Times New Roman" w:hAnsiTheme="majorHAnsi" w:cstheme="majorHAnsi"/>
          <w:lang w:eastAsia="cs-CZ"/>
        </w:rPr>
      </w:pPr>
      <w:r w:rsidRPr="009627FE">
        <w:rPr>
          <w:rFonts w:asciiTheme="majorHAnsi" w:eastAsia="Times New Roman" w:hAnsiTheme="majorHAnsi" w:cstheme="majorHAnsi"/>
          <w:lang w:eastAsia="cs-CZ"/>
        </w:rPr>
        <w:t>Preberací protokol, sa považuje za podpísaný aj v prípade, ak bolo z</w:t>
      </w:r>
      <w:r w:rsidR="0030031B">
        <w:rPr>
          <w:rFonts w:asciiTheme="majorHAnsi" w:eastAsia="Times New Roman" w:hAnsiTheme="majorHAnsi" w:cstheme="majorHAnsi"/>
          <w:lang w:eastAsia="cs-CZ"/>
        </w:rPr>
        <w:t>áverečné prerokovanie podľa čl. </w:t>
      </w:r>
      <w:r w:rsidRPr="009627FE">
        <w:rPr>
          <w:rFonts w:asciiTheme="majorHAnsi" w:eastAsia="Times New Roman" w:hAnsiTheme="majorHAnsi" w:cstheme="majorHAnsi"/>
          <w:lang w:eastAsia="cs-CZ"/>
        </w:rPr>
        <w:t>VII zo strany objednávateľa kladné, podmienky zmluvy boli splnené  a  niektorá zo zmluvných strá</w:t>
      </w:r>
      <w:r w:rsidR="003E7EA2">
        <w:rPr>
          <w:rFonts w:asciiTheme="majorHAnsi" w:eastAsia="Times New Roman" w:hAnsiTheme="majorHAnsi" w:cstheme="majorHAnsi"/>
          <w:lang w:eastAsia="cs-CZ"/>
        </w:rPr>
        <w:t>n preberací protokol nepodpísala</w:t>
      </w:r>
      <w:r w:rsidRPr="009627FE">
        <w:rPr>
          <w:rFonts w:asciiTheme="majorHAnsi" w:eastAsia="Times New Roman" w:hAnsiTheme="majorHAnsi" w:cstheme="majorHAnsi"/>
          <w:lang w:eastAsia="cs-CZ"/>
        </w:rPr>
        <w:t xml:space="preserve"> bez písomného zdôv</w:t>
      </w:r>
      <w:r w:rsidR="0030031B">
        <w:rPr>
          <w:rFonts w:asciiTheme="majorHAnsi" w:eastAsia="Times New Roman" w:hAnsiTheme="majorHAnsi" w:cstheme="majorHAnsi"/>
          <w:lang w:eastAsia="cs-CZ"/>
        </w:rPr>
        <w:t>odnenia</w:t>
      </w:r>
      <w:r w:rsidRPr="009627FE">
        <w:rPr>
          <w:rFonts w:asciiTheme="majorHAnsi" w:eastAsia="Times New Roman" w:hAnsiTheme="majorHAnsi" w:cstheme="majorHAnsi"/>
          <w:lang w:eastAsia="cs-CZ"/>
        </w:rPr>
        <w:t xml:space="preserve"> alebo i v prípade, ak objednávateľ neopodstatnene odmietne zaujať kladné stanovisko v rámci záverečného odsúhlasenia.</w:t>
      </w:r>
    </w:p>
    <w:p w14:paraId="109C9AEF" w14:textId="302B5E12" w:rsidR="006A1556" w:rsidRPr="009627FE" w:rsidRDefault="006A1556" w:rsidP="009627FE">
      <w:pPr>
        <w:pStyle w:val="Odsekzoznamu"/>
        <w:numPr>
          <w:ilvl w:val="0"/>
          <w:numId w:val="12"/>
        </w:numPr>
        <w:spacing w:before="120" w:after="120"/>
        <w:ind w:left="425" w:hanging="425"/>
        <w:jc w:val="both"/>
        <w:rPr>
          <w:rFonts w:asciiTheme="majorHAnsi" w:eastAsia="Times New Roman" w:hAnsiTheme="majorHAnsi" w:cstheme="majorHAnsi"/>
          <w:lang w:eastAsia="cs-CZ"/>
        </w:rPr>
      </w:pPr>
      <w:r w:rsidRPr="009627FE">
        <w:rPr>
          <w:rFonts w:asciiTheme="majorHAnsi" w:eastAsia="Times New Roman" w:hAnsiTheme="majorHAnsi" w:cstheme="majorHAnsi"/>
          <w:lang w:eastAsia="cs-CZ"/>
        </w:rPr>
        <w:t>V prípade, že niektorá zo zmluvných strán nepodpíše preberací prot</w:t>
      </w:r>
      <w:r w:rsidR="0030031B">
        <w:rPr>
          <w:rFonts w:asciiTheme="majorHAnsi" w:eastAsia="Times New Roman" w:hAnsiTheme="majorHAnsi" w:cstheme="majorHAnsi"/>
          <w:lang w:eastAsia="cs-CZ"/>
        </w:rPr>
        <w:t>okol po rozmnožení dokumentácie</w:t>
      </w:r>
      <w:r w:rsidRPr="009627FE">
        <w:rPr>
          <w:rFonts w:asciiTheme="majorHAnsi" w:eastAsia="Times New Roman" w:hAnsiTheme="majorHAnsi" w:cstheme="majorHAnsi"/>
          <w:lang w:eastAsia="cs-CZ"/>
        </w:rPr>
        <w:t xml:space="preserve"> z dôvodov, ktoré majú oporu v tejto zmluve, oznámi písomne a bezodkladne túto skutočnosť druhej zmluvnej strane.</w:t>
      </w:r>
    </w:p>
    <w:p w14:paraId="62F07387" w14:textId="1917D9B6" w:rsidR="006A1556" w:rsidRPr="000A1CCA" w:rsidRDefault="006A1556" w:rsidP="000A1CCA">
      <w:pPr>
        <w:pStyle w:val="Odsekzoznamu"/>
        <w:numPr>
          <w:ilvl w:val="0"/>
          <w:numId w:val="12"/>
        </w:numPr>
        <w:spacing w:before="120" w:after="120"/>
        <w:ind w:left="425" w:hanging="425"/>
        <w:jc w:val="both"/>
        <w:rPr>
          <w:rFonts w:asciiTheme="majorHAnsi" w:eastAsia="Times New Roman" w:hAnsiTheme="majorHAnsi" w:cstheme="majorHAnsi"/>
          <w:lang w:eastAsia="cs-CZ"/>
        </w:rPr>
      </w:pPr>
      <w:r w:rsidRPr="000A1CCA">
        <w:rPr>
          <w:rFonts w:asciiTheme="majorHAnsi" w:eastAsia="Times New Roman" w:hAnsiTheme="majorHAnsi" w:cstheme="majorHAnsi"/>
          <w:lang w:eastAsia="cs-CZ"/>
        </w:rPr>
        <w:t>Východiskové podklady okrem tých, ktoré zhotoviteľovi poskytol objednávateľ zostávajú v archíve zhotoviteľa.</w:t>
      </w:r>
    </w:p>
    <w:p w14:paraId="603DFA60" w14:textId="3607AFE7" w:rsidR="006A1556" w:rsidRPr="000A1CCA" w:rsidRDefault="006A1556" w:rsidP="000A1CCA">
      <w:pPr>
        <w:pStyle w:val="Odsekzoznamu"/>
        <w:numPr>
          <w:ilvl w:val="0"/>
          <w:numId w:val="12"/>
        </w:numPr>
        <w:spacing w:before="120" w:after="120"/>
        <w:ind w:left="425" w:hanging="425"/>
        <w:jc w:val="both"/>
        <w:rPr>
          <w:rFonts w:asciiTheme="majorHAnsi" w:eastAsia="Times New Roman" w:hAnsiTheme="majorHAnsi" w:cstheme="majorHAnsi"/>
          <w:lang w:eastAsia="cs-CZ"/>
        </w:rPr>
      </w:pPr>
      <w:r w:rsidRPr="000A1CCA">
        <w:rPr>
          <w:rFonts w:asciiTheme="majorHAnsi" w:eastAsia="Times New Roman" w:hAnsiTheme="majorHAnsi" w:cstheme="majorHAnsi"/>
          <w:lang w:eastAsia="cs-CZ"/>
        </w:rPr>
        <w:t xml:space="preserve">Objednávateľ je oprávnený použiť dielo, zhotovené podľa tejto zmluvy pre účel, vyplývajúci z tejto zmluvy v súlade </w:t>
      </w:r>
      <w:r w:rsidRPr="003A299B">
        <w:rPr>
          <w:rFonts w:asciiTheme="majorHAnsi" w:eastAsia="Times New Roman" w:hAnsiTheme="majorHAnsi" w:cstheme="majorHAnsi"/>
          <w:lang w:eastAsia="cs-CZ"/>
        </w:rPr>
        <w:t>s Prílohou č. 3</w:t>
      </w:r>
      <w:r w:rsidRPr="00E03829">
        <w:rPr>
          <w:rFonts w:asciiTheme="majorHAnsi" w:eastAsia="Times New Roman" w:hAnsiTheme="majorHAnsi" w:cstheme="majorHAnsi"/>
          <w:lang w:eastAsia="cs-CZ"/>
        </w:rPr>
        <w:t>, v ktorá</w:t>
      </w:r>
      <w:r w:rsidRPr="000A1CCA">
        <w:rPr>
          <w:rFonts w:asciiTheme="majorHAnsi" w:eastAsia="Times New Roman" w:hAnsiTheme="majorHAnsi" w:cstheme="majorHAnsi"/>
          <w:lang w:eastAsia="cs-CZ"/>
        </w:rPr>
        <w:t xml:space="preserve"> obsahuje špecifikáciu autorských práv. Zhotoviteľ vyjadruje súhlas s poskytnutím diela alebo ktorejkoľvek jeho časti tretím osobám, a to aj bez jeho predošlého písomného súhlasu. Objednávateľ je taktiež oprávnený použiť zhotovené dielo ako súčasť súťažných </w:t>
      </w:r>
      <w:r w:rsidRPr="000A1CCA">
        <w:rPr>
          <w:rFonts w:asciiTheme="majorHAnsi" w:eastAsia="Times New Roman" w:hAnsiTheme="majorHAnsi" w:cstheme="majorHAnsi"/>
          <w:lang w:eastAsia="cs-CZ"/>
        </w:rPr>
        <w:lastRenderedPageBreak/>
        <w:t>podkladov pre účely verejného obstarávania pre výber zhotoviteľ</w:t>
      </w:r>
      <w:r w:rsidR="0030031B">
        <w:rPr>
          <w:rFonts w:asciiTheme="majorHAnsi" w:eastAsia="Times New Roman" w:hAnsiTheme="majorHAnsi" w:cstheme="majorHAnsi"/>
          <w:lang w:eastAsia="cs-CZ"/>
        </w:rPr>
        <w:t>ov stavby a podanie žiadosti na </w:t>
      </w:r>
      <w:r w:rsidRPr="000A1CCA">
        <w:rPr>
          <w:rFonts w:asciiTheme="majorHAnsi" w:eastAsia="Times New Roman" w:hAnsiTheme="majorHAnsi" w:cstheme="majorHAnsi"/>
          <w:lang w:eastAsia="cs-CZ"/>
        </w:rPr>
        <w:t>získanie finančných prostriedkov z Európskych fondov alebo iných finančných nástrojov.</w:t>
      </w:r>
    </w:p>
    <w:p w14:paraId="44BB1B9A" w14:textId="5FF40F53" w:rsidR="006A1556" w:rsidRPr="00D21161" w:rsidRDefault="006A1556" w:rsidP="000A1CCA">
      <w:pPr>
        <w:pStyle w:val="Odsekzoznamu"/>
        <w:numPr>
          <w:ilvl w:val="0"/>
          <w:numId w:val="12"/>
        </w:numPr>
        <w:spacing w:before="120" w:after="120"/>
        <w:ind w:left="425" w:hanging="425"/>
        <w:jc w:val="both"/>
        <w:rPr>
          <w:rFonts w:ascii="Times New Roman" w:eastAsia="Times New Roman" w:hAnsi="Times New Roman"/>
          <w:lang w:eastAsia="cs-CZ"/>
        </w:rPr>
      </w:pPr>
      <w:r w:rsidRPr="000A1CCA">
        <w:rPr>
          <w:rFonts w:asciiTheme="majorHAnsi" w:eastAsia="Times New Roman" w:hAnsiTheme="majorHAnsi" w:cstheme="majorHAnsi"/>
          <w:lang w:eastAsia="cs-CZ"/>
        </w:rPr>
        <w:t>Zhotoviteľ sa zaväzuje zachovávať mlčanlivosť o informáciách, s ktorými príde do styku pri plnení predmetu tejto zmluvy, ďalej sa zaväzuje nezneužívať ich a neposkytovať ich tretím osobám. Tento záväzok trvá aj po ukončení tohto zmluvného vzťahu.</w:t>
      </w:r>
      <w:r w:rsidRPr="00D21161">
        <w:rPr>
          <w:rFonts w:ascii="Times New Roman" w:eastAsia="Times New Roman" w:hAnsi="Times New Roman"/>
          <w:lang w:eastAsia="cs-CZ"/>
        </w:rPr>
        <w:t xml:space="preserve"> </w:t>
      </w:r>
    </w:p>
    <w:p w14:paraId="591EBDE8" w14:textId="77777777" w:rsidR="006A1556" w:rsidRPr="000A1CCA" w:rsidRDefault="006A1556" w:rsidP="0030031B">
      <w:pPr>
        <w:spacing w:before="240"/>
        <w:jc w:val="center"/>
        <w:rPr>
          <w:rFonts w:asciiTheme="majorHAnsi" w:eastAsia="Times New Roman" w:hAnsiTheme="majorHAnsi" w:cstheme="majorHAnsi"/>
          <w:b/>
          <w:sz w:val="22"/>
          <w:szCs w:val="22"/>
          <w:lang w:eastAsia="cs-CZ"/>
        </w:rPr>
      </w:pPr>
      <w:r w:rsidRPr="000A1CCA">
        <w:rPr>
          <w:rFonts w:asciiTheme="majorHAnsi" w:eastAsia="Times New Roman" w:hAnsiTheme="majorHAnsi" w:cstheme="majorHAnsi"/>
          <w:b/>
          <w:sz w:val="22"/>
          <w:szCs w:val="22"/>
          <w:lang w:eastAsia="cs-CZ"/>
        </w:rPr>
        <w:t>Článok IX.</w:t>
      </w:r>
    </w:p>
    <w:p w14:paraId="3D6E600D" w14:textId="533C7F0E" w:rsidR="006A1556" w:rsidRPr="000A1CCA" w:rsidRDefault="006A1556" w:rsidP="0030031B">
      <w:pPr>
        <w:spacing w:after="120"/>
        <w:jc w:val="center"/>
        <w:rPr>
          <w:rFonts w:asciiTheme="majorHAnsi" w:eastAsia="Times New Roman" w:hAnsiTheme="majorHAnsi" w:cstheme="majorHAnsi"/>
          <w:b/>
          <w:sz w:val="22"/>
          <w:szCs w:val="22"/>
          <w:lang w:eastAsia="cs-CZ"/>
        </w:rPr>
      </w:pPr>
      <w:r w:rsidRPr="000A1CCA">
        <w:rPr>
          <w:rFonts w:asciiTheme="majorHAnsi" w:eastAsia="Times New Roman" w:hAnsiTheme="majorHAnsi" w:cstheme="majorHAnsi"/>
          <w:b/>
          <w:sz w:val="22"/>
          <w:szCs w:val="22"/>
          <w:lang w:eastAsia="cs-CZ"/>
        </w:rPr>
        <w:t>Zodpovednosť za vady, záruky a sankcie</w:t>
      </w:r>
    </w:p>
    <w:p w14:paraId="4E67A691" w14:textId="712CA984" w:rsidR="006A1556" w:rsidRPr="000A1CCA" w:rsidRDefault="006A1556" w:rsidP="00FE2F56">
      <w:pPr>
        <w:numPr>
          <w:ilvl w:val="1"/>
          <w:numId w:val="13"/>
        </w:numPr>
        <w:tabs>
          <w:tab w:val="left" w:pos="426"/>
        </w:tabs>
        <w:spacing w:after="120" w:line="276" w:lineRule="auto"/>
        <w:ind w:left="425" w:hanging="425"/>
        <w:jc w:val="both"/>
        <w:rPr>
          <w:rFonts w:asciiTheme="majorHAnsi" w:eastAsia="Times New Roman" w:hAnsiTheme="majorHAnsi" w:cstheme="majorHAnsi"/>
          <w:sz w:val="22"/>
          <w:szCs w:val="22"/>
          <w:lang w:eastAsia="cs-CZ"/>
        </w:rPr>
      </w:pPr>
      <w:r w:rsidRPr="000A1CCA">
        <w:rPr>
          <w:rFonts w:asciiTheme="majorHAnsi" w:eastAsia="Times New Roman" w:hAnsiTheme="majorHAnsi" w:cstheme="majorHAnsi"/>
          <w:sz w:val="22"/>
          <w:szCs w:val="22"/>
          <w:lang w:eastAsia="cs-CZ"/>
        </w:rPr>
        <w:t>V prípade, že zhotoviteľ bude v omeškaní s dodaním diela, alebo jeho čas</w:t>
      </w:r>
      <w:r w:rsidR="0030031B">
        <w:rPr>
          <w:rFonts w:asciiTheme="majorHAnsi" w:eastAsia="Times New Roman" w:hAnsiTheme="majorHAnsi" w:cstheme="majorHAnsi"/>
          <w:sz w:val="22"/>
          <w:szCs w:val="22"/>
          <w:lang w:eastAsia="cs-CZ"/>
        </w:rPr>
        <w:t>ti podľa čl. III tejto zmluvy o </w:t>
      </w:r>
      <w:r w:rsidRPr="000A1CCA">
        <w:rPr>
          <w:rFonts w:asciiTheme="majorHAnsi" w:eastAsia="Times New Roman" w:hAnsiTheme="majorHAnsi" w:cstheme="majorHAnsi"/>
          <w:sz w:val="22"/>
          <w:szCs w:val="22"/>
          <w:lang w:eastAsia="cs-CZ"/>
        </w:rPr>
        <w:t xml:space="preserve">dielo, </w:t>
      </w:r>
      <w:r w:rsidR="00FE2F56">
        <w:rPr>
          <w:rFonts w:asciiTheme="majorHAnsi" w:eastAsia="Times New Roman" w:hAnsiTheme="majorHAnsi" w:cstheme="majorHAnsi"/>
          <w:sz w:val="22"/>
          <w:szCs w:val="22"/>
          <w:lang w:eastAsia="cs-CZ"/>
        </w:rPr>
        <w:t>o</w:t>
      </w:r>
      <w:r w:rsidR="003E7EA2" w:rsidRPr="000A1CCA">
        <w:rPr>
          <w:rFonts w:asciiTheme="majorHAnsi" w:eastAsia="Times New Roman" w:hAnsiTheme="majorHAnsi" w:cstheme="majorHAnsi"/>
          <w:sz w:val="22"/>
          <w:szCs w:val="22"/>
          <w:lang w:eastAsia="cs-CZ"/>
        </w:rPr>
        <w:t xml:space="preserve">bjednávateľ </w:t>
      </w:r>
      <w:r w:rsidRPr="000A1CCA">
        <w:rPr>
          <w:rFonts w:asciiTheme="majorHAnsi" w:eastAsia="Times New Roman" w:hAnsiTheme="majorHAnsi" w:cstheme="majorHAnsi"/>
          <w:sz w:val="22"/>
          <w:szCs w:val="22"/>
          <w:lang w:eastAsia="cs-CZ"/>
        </w:rPr>
        <w:t xml:space="preserve">má právo uplatniť u zhotoviteľa zmluvnú pokutu vo výške 0,05 % z ceny príslušnej </w:t>
      </w:r>
      <w:r w:rsidR="0030031B">
        <w:rPr>
          <w:rFonts w:asciiTheme="majorHAnsi" w:eastAsia="Times New Roman" w:hAnsiTheme="majorHAnsi" w:cstheme="majorHAnsi"/>
          <w:sz w:val="22"/>
          <w:szCs w:val="22"/>
          <w:lang w:eastAsia="cs-CZ"/>
        </w:rPr>
        <w:t>etapy</w:t>
      </w:r>
      <w:r w:rsidR="00FE2F56">
        <w:rPr>
          <w:rFonts w:asciiTheme="majorHAnsi" w:eastAsia="Times New Roman" w:hAnsiTheme="majorHAnsi" w:cstheme="majorHAnsi"/>
          <w:sz w:val="22"/>
          <w:szCs w:val="22"/>
          <w:lang w:eastAsia="cs-CZ"/>
        </w:rPr>
        <w:t xml:space="preserve"> </w:t>
      </w:r>
      <w:r w:rsidRPr="000A1CCA">
        <w:rPr>
          <w:rFonts w:asciiTheme="majorHAnsi" w:eastAsia="Times New Roman" w:hAnsiTheme="majorHAnsi" w:cstheme="majorHAnsi"/>
          <w:sz w:val="22"/>
          <w:szCs w:val="22"/>
          <w:lang w:eastAsia="cs-CZ"/>
        </w:rPr>
        <w:t xml:space="preserve">za každý deň omeškania. </w:t>
      </w:r>
      <w:r w:rsidR="00FE2F56" w:rsidRPr="00FE2F56">
        <w:rPr>
          <w:rFonts w:asciiTheme="majorHAnsi" w:eastAsia="Times New Roman" w:hAnsiTheme="majorHAnsi" w:cstheme="majorHAnsi"/>
          <w:sz w:val="22"/>
          <w:szCs w:val="22"/>
          <w:lang w:eastAsia="cs-CZ"/>
        </w:rPr>
        <w:t>Omeškanie s doda</w:t>
      </w:r>
      <w:r w:rsidR="00BB7F96">
        <w:rPr>
          <w:rFonts w:asciiTheme="majorHAnsi" w:eastAsia="Times New Roman" w:hAnsiTheme="majorHAnsi" w:cstheme="majorHAnsi"/>
          <w:sz w:val="22"/>
          <w:szCs w:val="22"/>
          <w:lang w:eastAsia="cs-CZ"/>
        </w:rPr>
        <w:t>ním diela  po dobu dlhšiu ako 14</w:t>
      </w:r>
      <w:r w:rsidR="00FE2F56" w:rsidRPr="00FE2F56">
        <w:rPr>
          <w:rFonts w:asciiTheme="majorHAnsi" w:eastAsia="Times New Roman" w:hAnsiTheme="majorHAnsi" w:cstheme="majorHAnsi"/>
          <w:sz w:val="22"/>
          <w:szCs w:val="22"/>
          <w:lang w:eastAsia="cs-CZ"/>
        </w:rPr>
        <w:t xml:space="preserve"> dní sa považuje za podstatné porušenie zmluvy zo strany zhotoviteľa a je dôvodom na odstúpenie od zm</w:t>
      </w:r>
      <w:r w:rsidR="00FE2F56">
        <w:rPr>
          <w:rFonts w:asciiTheme="majorHAnsi" w:eastAsia="Times New Roman" w:hAnsiTheme="majorHAnsi" w:cstheme="majorHAnsi"/>
          <w:sz w:val="22"/>
          <w:szCs w:val="22"/>
          <w:lang w:eastAsia="cs-CZ"/>
        </w:rPr>
        <w:t>l</w:t>
      </w:r>
      <w:r w:rsidR="00FE2F56" w:rsidRPr="00FE2F56">
        <w:rPr>
          <w:rFonts w:asciiTheme="majorHAnsi" w:eastAsia="Times New Roman" w:hAnsiTheme="majorHAnsi" w:cstheme="majorHAnsi"/>
          <w:sz w:val="22"/>
          <w:szCs w:val="22"/>
          <w:lang w:eastAsia="cs-CZ"/>
        </w:rPr>
        <w:t>uvy zo strany objednávateľa.   Pri odstúpení od zmluvy  z tohto dôvodu, je objedn</w:t>
      </w:r>
      <w:r w:rsidR="00BB7F96">
        <w:rPr>
          <w:rFonts w:asciiTheme="majorHAnsi" w:eastAsia="Times New Roman" w:hAnsiTheme="majorHAnsi" w:cstheme="majorHAnsi"/>
          <w:sz w:val="22"/>
          <w:szCs w:val="22"/>
          <w:lang w:eastAsia="cs-CZ"/>
        </w:rPr>
        <w:t>ávateľ oprávnený  uplatniť si u </w:t>
      </w:r>
      <w:r w:rsidR="00FE2F56" w:rsidRPr="00FE2F56">
        <w:rPr>
          <w:rFonts w:asciiTheme="majorHAnsi" w:eastAsia="Times New Roman" w:hAnsiTheme="majorHAnsi" w:cstheme="majorHAnsi"/>
          <w:sz w:val="22"/>
          <w:szCs w:val="22"/>
          <w:lang w:eastAsia="cs-CZ"/>
        </w:rPr>
        <w:t>zho</w:t>
      </w:r>
      <w:r w:rsidR="00BB7F96">
        <w:rPr>
          <w:rFonts w:asciiTheme="majorHAnsi" w:eastAsia="Times New Roman" w:hAnsiTheme="majorHAnsi" w:cstheme="majorHAnsi"/>
          <w:sz w:val="22"/>
          <w:szCs w:val="22"/>
          <w:lang w:eastAsia="cs-CZ"/>
        </w:rPr>
        <w:t>toviteľa zmluvnú pokutu v sume 15</w:t>
      </w:r>
      <w:r w:rsidR="00FE2F56">
        <w:rPr>
          <w:rFonts w:asciiTheme="majorHAnsi" w:eastAsia="Times New Roman" w:hAnsiTheme="majorHAnsi" w:cstheme="majorHAnsi"/>
          <w:sz w:val="22"/>
          <w:szCs w:val="22"/>
          <w:lang w:eastAsia="cs-CZ"/>
        </w:rPr>
        <w:t xml:space="preserve"> </w:t>
      </w:r>
      <w:r w:rsidR="00FE2F56" w:rsidRPr="00FE2F56">
        <w:rPr>
          <w:rFonts w:asciiTheme="majorHAnsi" w:eastAsia="Times New Roman" w:hAnsiTheme="majorHAnsi" w:cstheme="majorHAnsi"/>
          <w:sz w:val="22"/>
          <w:szCs w:val="22"/>
          <w:lang w:eastAsia="cs-CZ"/>
        </w:rPr>
        <w:t>% z ceny diela.</w:t>
      </w:r>
    </w:p>
    <w:p w14:paraId="796DEC54" w14:textId="45B9D214" w:rsidR="006A1556" w:rsidRPr="000A1CCA" w:rsidRDefault="006A1556" w:rsidP="000A1CCA">
      <w:pPr>
        <w:numPr>
          <w:ilvl w:val="1"/>
          <w:numId w:val="13"/>
        </w:numPr>
        <w:tabs>
          <w:tab w:val="left" w:pos="426"/>
        </w:tabs>
        <w:spacing w:after="120" w:line="276" w:lineRule="auto"/>
        <w:ind w:left="425" w:hanging="425"/>
        <w:jc w:val="both"/>
        <w:rPr>
          <w:rFonts w:asciiTheme="majorHAnsi" w:eastAsia="Times New Roman" w:hAnsiTheme="majorHAnsi" w:cstheme="majorHAnsi"/>
          <w:sz w:val="22"/>
          <w:szCs w:val="22"/>
          <w:lang w:eastAsia="cs-CZ"/>
        </w:rPr>
      </w:pPr>
      <w:r w:rsidRPr="000A1CCA">
        <w:rPr>
          <w:rFonts w:asciiTheme="majorHAnsi" w:eastAsia="Times New Roman" w:hAnsiTheme="majorHAnsi" w:cstheme="majorHAnsi"/>
          <w:sz w:val="22"/>
          <w:szCs w:val="22"/>
          <w:lang w:eastAsia="cs-CZ"/>
        </w:rPr>
        <w:t xml:space="preserve">V prípade omeškania objednávateľa s plnením peňažných záväzkov v zmysle čl. V tejto zmluvy o dielo, má právo požadovať zhotoviteľ od objednávateľa </w:t>
      </w:r>
      <w:r w:rsidR="00FE2F56">
        <w:rPr>
          <w:rFonts w:asciiTheme="majorHAnsi" w:eastAsia="Times New Roman" w:hAnsiTheme="majorHAnsi" w:cstheme="majorHAnsi"/>
          <w:sz w:val="22"/>
          <w:szCs w:val="22"/>
          <w:lang w:eastAsia="cs-CZ"/>
        </w:rPr>
        <w:t>poplatok z omeškania</w:t>
      </w:r>
      <w:r w:rsidRPr="000A1CCA">
        <w:rPr>
          <w:rFonts w:asciiTheme="majorHAnsi" w:eastAsia="Times New Roman" w:hAnsiTheme="majorHAnsi" w:cstheme="majorHAnsi"/>
          <w:sz w:val="22"/>
          <w:szCs w:val="22"/>
          <w:lang w:eastAsia="cs-CZ"/>
        </w:rPr>
        <w:t xml:space="preserve"> vo výške 0,05 % z dlžnej sumy vrátane DPH a to za každý deň omeškania.  </w:t>
      </w:r>
    </w:p>
    <w:p w14:paraId="4FDB0A44" w14:textId="77777777" w:rsidR="006A1556" w:rsidRPr="000A1CCA" w:rsidRDefault="006A1556" w:rsidP="000A1CCA">
      <w:pPr>
        <w:numPr>
          <w:ilvl w:val="1"/>
          <w:numId w:val="13"/>
        </w:numPr>
        <w:tabs>
          <w:tab w:val="left" w:pos="426"/>
        </w:tabs>
        <w:spacing w:after="120" w:line="276" w:lineRule="auto"/>
        <w:ind w:left="425" w:hanging="425"/>
        <w:jc w:val="both"/>
        <w:rPr>
          <w:rFonts w:asciiTheme="majorHAnsi" w:eastAsia="Times New Roman" w:hAnsiTheme="majorHAnsi" w:cstheme="majorHAnsi"/>
          <w:sz w:val="22"/>
          <w:szCs w:val="22"/>
          <w:lang w:eastAsia="cs-CZ"/>
        </w:rPr>
      </w:pPr>
      <w:r w:rsidRPr="000A1CCA">
        <w:rPr>
          <w:rFonts w:asciiTheme="majorHAnsi" w:eastAsia="Times New Roman" w:hAnsiTheme="majorHAnsi" w:cstheme="majorHAnsi"/>
          <w:sz w:val="22"/>
          <w:szCs w:val="22"/>
          <w:lang w:eastAsia="cs-CZ"/>
        </w:rPr>
        <w:t>Uplatnením akejkoľvek zmluvnej pokuty nie je dotknutý nárok zmluvných strán na náhradu škody. Odstúpenie od tejto zmluvy sa nedotýka práva objednávateľa na zaplatenie zmluvnej pokuty.</w:t>
      </w:r>
    </w:p>
    <w:p w14:paraId="2125B29D" w14:textId="6595B1E7" w:rsidR="006A1556" w:rsidRPr="000A1CCA" w:rsidRDefault="006A1556" w:rsidP="000A1CCA">
      <w:pPr>
        <w:numPr>
          <w:ilvl w:val="1"/>
          <w:numId w:val="13"/>
        </w:numPr>
        <w:tabs>
          <w:tab w:val="left" w:pos="426"/>
        </w:tabs>
        <w:spacing w:after="120" w:line="276" w:lineRule="auto"/>
        <w:ind w:left="425" w:hanging="425"/>
        <w:jc w:val="both"/>
        <w:rPr>
          <w:rFonts w:asciiTheme="majorHAnsi" w:eastAsia="Times New Roman" w:hAnsiTheme="majorHAnsi" w:cstheme="majorHAnsi"/>
          <w:sz w:val="22"/>
          <w:szCs w:val="22"/>
          <w:lang w:eastAsia="cs-CZ"/>
        </w:rPr>
      </w:pPr>
      <w:r w:rsidRPr="000A1CCA">
        <w:rPr>
          <w:rFonts w:asciiTheme="majorHAnsi" w:eastAsia="Times New Roman" w:hAnsiTheme="majorHAnsi" w:cstheme="majorHAnsi"/>
          <w:sz w:val="22"/>
          <w:szCs w:val="22"/>
          <w:lang w:eastAsia="cs-CZ"/>
        </w:rPr>
        <w:t xml:space="preserve">V prípade, že objednávateľ zruší alebo odstúpi od zmluvy </w:t>
      </w:r>
      <w:r w:rsidR="008C2B80">
        <w:rPr>
          <w:rFonts w:asciiTheme="majorHAnsi" w:eastAsia="Times New Roman" w:hAnsiTheme="majorHAnsi" w:cstheme="majorHAnsi"/>
          <w:sz w:val="22"/>
          <w:szCs w:val="22"/>
          <w:lang w:eastAsia="cs-CZ"/>
        </w:rPr>
        <w:t>bez uvedenia dôvodu</w:t>
      </w:r>
      <w:r w:rsidRPr="000A1CCA">
        <w:rPr>
          <w:rFonts w:asciiTheme="majorHAnsi" w:eastAsia="Times New Roman" w:hAnsiTheme="majorHAnsi" w:cstheme="majorHAnsi"/>
          <w:sz w:val="22"/>
          <w:szCs w:val="22"/>
          <w:lang w:eastAsia="cs-CZ"/>
        </w:rPr>
        <w:t>,</w:t>
      </w:r>
      <w:r w:rsidR="008C2B80">
        <w:rPr>
          <w:rFonts w:asciiTheme="majorHAnsi" w:eastAsia="Times New Roman" w:hAnsiTheme="majorHAnsi" w:cstheme="majorHAnsi"/>
          <w:sz w:val="22"/>
          <w:szCs w:val="22"/>
          <w:lang w:eastAsia="cs-CZ"/>
        </w:rPr>
        <w:t xml:space="preserve"> bude zhotoviteľ práce</w:t>
      </w:r>
      <w:r w:rsidRPr="000A1CCA">
        <w:rPr>
          <w:rFonts w:asciiTheme="majorHAnsi" w:eastAsia="Times New Roman" w:hAnsiTheme="majorHAnsi" w:cstheme="majorHAnsi"/>
          <w:sz w:val="22"/>
          <w:szCs w:val="22"/>
          <w:lang w:eastAsia="cs-CZ"/>
        </w:rPr>
        <w:t xml:space="preserve"> rozpracované </w:t>
      </w:r>
      <w:r w:rsidR="008C2B80">
        <w:rPr>
          <w:rFonts w:asciiTheme="majorHAnsi" w:eastAsia="Times New Roman" w:hAnsiTheme="majorHAnsi" w:cstheme="majorHAnsi"/>
          <w:sz w:val="22"/>
          <w:szCs w:val="22"/>
          <w:lang w:eastAsia="cs-CZ"/>
        </w:rPr>
        <w:t>ku dnu zrušenia alebo odstúpenia</w:t>
      </w:r>
      <w:r w:rsidRPr="000A1CCA">
        <w:rPr>
          <w:rFonts w:asciiTheme="majorHAnsi" w:eastAsia="Times New Roman" w:hAnsiTheme="majorHAnsi" w:cstheme="majorHAnsi"/>
          <w:sz w:val="22"/>
          <w:szCs w:val="22"/>
          <w:lang w:eastAsia="cs-CZ"/>
        </w:rPr>
        <w:t xml:space="preserve"> fakturovať objednávateľovi vo výške percentuálneho rozpracovania predmetu zmluvy s preukázaním nákladov, s následným odovzdaním rozpracovanej č</w:t>
      </w:r>
      <w:r w:rsidR="008C2B80">
        <w:rPr>
          <w:rFonts w:asciiTheme="majorHAnsi" w:eastAsia="Times New Roman" w:hAnsiTheme="majorHAnsi" w:cstheme="majorHAnsi"/>
          <w:sz w:val="22"/>
          <w:szCs w:val="22"/>
          <w:lang w:eastAsia="cs-CZ"/>
        </w:rPr>
        <w:t>asti diela v jednom vyhotovení objednávateľovi.</w:t>
      </w:r>
    </w:p>
    <w:p w14:paraId="3E41F7B1" w14:textId="3AD6E128" w:rsidR="006A1556" w:rsidRPr="000A1CCA" w:rsidRDefault="006A1556" w:rsidP="000A1CCA">
      <w:pPr>
        <w:numPr>
          <w:ilvl w:val="1"/>
          <w:numId w:val="13"/>
        </w:numPr>
        <w:tabs>
          <w:tab w:val="left" w:pos="426"/>
        </w:tabs>
        <w:spacing w:after="120" w:line="276" w:lineRule="auto"/>
        <w:ind w:left="425" w:hanging="425"/>
        <w:jc w:val="both"/>
        <w:rPr>
          <w:rFonts w:asciiTheme="majorHAnsi" w:eastAsia="Times New Roman" w:hAnsiTheme="majorHAnsi" w:cstheme="majorHAnsi"/>
          <w:sz w:val="22"/>
          <w:szCs w:val="22"/>
          <w:lang w:eastAsia="cs-CZ"/>
        </w:rPr>
      </w:pPr>
      <w:r w:rsidRPr="000A1CCA">
        <w:rPr>
          <w:rFonts w:asciiTheme="majorHAnsi" w:eastAsia="Times New Roman" w:hAnsiTheme="majorHAnsi" w:cstheme="majorHAnsi"/>
          <w:sz w:val="22"/>
          <w:szCs w:val="22"/>
          <w:lang w:eastAsia="cs-CZ"/>
        </w:rPr>
        <w:t xml:space="preserve">Pri odstúpení </w:t>
      </w:r>
      <w:r w:rsidR="008C2B80">
        <w:rPr>
          <w:rFonts w:asciiTheme="majorHAnsi" w:eastAsia="Times New Roman" w:hAnsiTheme="majorHAnsi" w:cstheme="majorHAnsi"/>
          <w:sz w:val="22"/>
          <w:szCs w:val="22"/>
          <w:lang w:eastAsia="cs-CZ"/>
        </w:rPr>
        <w:t xml:space="preserve">od zmluvy </w:t>
      </w:r>
      <w:r w:rsidRPr="000A1CCA">
        <w:rPr>
          <w:rFonts w:asciiTheme="majorHAnsi" w:eastAsia="Times New Roman" w:hAnsiTheme="majorHAnsi" w:cstheme="majorHAnsi"/>
          <w:sz w:val="22"/>
          <w:szCs w:val="22"/>
          <w:lang w:eastAsia="cs-CZ"/>
        </w:rPr>
        <w:t>sa obidve zmluvné strany riadia ustanoveniami § 344</w:t>
      </w:r>
      <w:r w:rsidR="0030031B">
        <w:rPr>
          <w:rFonts w:asciiTheme="majorHAnsi" w:eastAsia="Times New Roman" w:hAnsiTheme="majorHAnsi" w:cstheme="majorHAnsi"/>
          <w:sz w:val="22"/>
          <w:szCs w:val="22"/>
          <w:lang w:eastAsia="cs-CZ"/>
        </w:rPr>
        <w:t xml:space="preserve"> </w:t>
      </w:r>
      <w:r w:rsidRPr="000A1CCA">
        <w:rPr>
          <w:rFonts w:asciiTheme="majorHAnsi" w:eastAsia="Times New Roman" w:hAnsiTheme="majorHAnsi" w:cstheme="majorHAnsi"/>
          <w:sz w:val="22"/>
          <w:szCs w:val="22"/>
          <w:lang w:eastAsia="cs-CZ"/>
        </w:rPr>
        <w:t>-</w:t>
      </w:r>
      <w:r w:rsidR="0030031B">
        <w:rPr>
          <w:rFonts w:asciiTheme="majorHAnsi" w:eastAsia="Times New Roman" w:hAnsiTheme="majorHAnsi" w:cstheme="majorHAnsi"/>
          <w:sz w:val="22"/>
          <w:szCs w:val="22"/>
          <w:lang w:eastAsia="cs-CZ"/>
        </w:rPr>
        <w:t xml:space="preserve"> 351 Obchodného zákonníka v </w:t>
      </w:r>
      <w:r w:rsidRPr="000A1CCA">
        <w:rPr>
          <w:rFonts w:asciiTheme="majorHAnsi" w:eastAsia="Times New Roman" w:hAnsiTheme="majorHAnsi" w:cstheme="majorHAnsi"/>
          <w:sz w:val="22"/>
          <w:szCs w:val="22"/>
          <w:lang w:eastAsia="cs-CZ"/>
        </w:rPr>
        <w:t>platnom znení.</w:t>
      </w:r>
    </w:p>
    <w:p w14:paraId="03C82629" w14:textId="77777777" w:rsidR="006A1556" w:rsidRPr="000A1CCA" w:rsidRDefault="006A1556" w:rsidP="000A1CCA">
      <w:pPr>
        <w:numPr>
          <w:ilvl w:val="1"/>
          <w:numId w:val="13"/>
        </w:numPr>
        <w:tabs>
          <w:tab w:val="left" w:pos="426"/>
        </w:tabs>
        <w:spacing w:after="120" w:line="276" w:lineRule="auto"/>
        <w:ind w:left="425" w:hanging="425"/>
        <w:jc w:val="both"/>
        <w:rPr>
          <w:rFonts w:asciiTheme="majorHAnsi" w:eastAsia="Times New Roman" w:hAnsiTheme="majorHAnsi" w:cstheme="majorHAnsi"/>
          <w:sz w:val="22"/>
          <w:szCs w:val="22"/>
          <w:lang w:eastAsia="cs-CZ"/>
        </w:rPr>
      </w:pPr>
      <w:r w:rsidRPr="000A1CCA">
        <w:rPr>
          <w:rFonts w:asciiTheme="majorHAnsi" w:eastAsia="Times New Roman" w:hAnsiTheme="majorHAnsi" w:cstheme="majorHAnsi"/>
          <w:sz w:val="22"/>
          <w:szCs w:val="22"/>
          <w:lang w:eastAsia="cs-CZ"/>
        </w:rPr>
        <w:t xml:space="preserve">Zhotoviteľ sa zaväzuje, že predmet zmluvy, jeho projektované </w:t>
      </w:r>
      <w:proofErr w:type="spellStart"/>
      <w:r w:rsidRPr="000A1CCA">
        <w:rPr>
          <w:rFonts w:asciiTheme="majorHAnsi" w:eastAsia="Times New Roman" w:hAnsiTheme="majorHAnsi" w:cstheme="majorHAnsi"/>
          <w:sz w:val="22"/>
          <w:szCs w:val="22"/>
          <w:lang w:eastAsia="cs-CZ"/>
        </w:rPr>
        <w:t>stavebno</w:t>
      </w:r>
      <w:proofErr w:type="spellEnd"/>
      <w:r w:rsidRPr="000A1CCA">
        <w:rPr>
          <w:rFonts w:asciiTheme="majorHAnsi" w:eastAsia="Times New Roman" w:hAnsiTheme="majorHAnsi" w:cstheme="majorHAnsi"/>
          <w:sz w:val="22"/>
          <w:szCs w:val="22"/>
          <w:lang w:eastAsia="cs-CZ"/>
        </w:rPr>
        <w:t xml:space="preserve"> – technické parametre a iné súvisiace parametre  budú vypracované  podľa predpisov platných v Slovenskej republike a budú mať vlastnosti stanovené technickými podmienkami a záväznými normami platnými v Slovenskej republike.</w:t>
      </w:r>
    </w:p>
    <w:p w14:paraId="306C92BE" w14:textId="16375C0A" w:rsidR="006A1556" w:rsidRPr="000A1CCA" w:rsidRDefault="008C2B80" w:rsidP="008C2B80">
      <w:pPr>
        <w:numPr>
          <w:ilvl w:val="1"/>
          <w:numId w:val="13"/>
        </w:numPr>
        <w:tabs>
          <w:tab w:val="left" w:pos="426"/>
        </w:tabs>
        <w:spacing w:after="120" w:line="276" w:lineRule="auto"/>
        <w:jc w:val="both"/>
        <w:rPr>
          <w:rFonts w:asciiTheme="majorHAnsi" w:eastAsia="Times New Roman" w:hAnsiTheme="majorHAnsi" w:cstheme="majorHAnsi"/>
          <w:sz w:val="22"/>
          <w:szCs w:val="22"/>
          <w:lang w:eastAsia="cs-CZ"/>
        </w:rPr>
      </w:pPr>
      <w:r w:rsidRPr="008C2B80">
        <w:rPr>
          <w:rFonts w:asciiTheme="majorHAnsi" w:eastAsia="Times New Roman" w:hAnsiTheme="majorHAnsi" w:cstheme="majorHAnsi"/>
          <w:sz w:val="22"/>
          <w:szCs w:val="22"/>
          <w:lang w:eastAsia="cs-CZ"/>
        </w:rPr>
        <w:t>Zhotoviteľ poskytuje objednávateľovi  záruku na akosť diela pre každú etapu uvedenú v čl. II ods. 2.3 tejto zmluvy počas záručnej doby.</w:t>
      </w:r>
      <w:r>
        <w:rPr>
          <w:rFonts w:asciiTheme="majorHAnsi" w:eastAsia="Times New Roman" w:hAnsiTheme="majorHAnsi" w:cstheme="majorHAnsi"/>
          <w:sz w:val="22"/>
          <w:szCs w:val="22"/>
          <w:lang w:eastAsia="cs-CZ"/>
        </w:rPr>
        <w:t xml:space="preserve"> </w:t>
      </w:r>
      <w:r w:rsidRPr="008C2B80">
        <w:rPr>
          <w:rFonts w:asciiTheme="majorHAnsi" w:eastAsia="Times New Roman" w:hAnsiTheme="majorHAnsi" w:cstheme="majorHAnsi"/>
          <w:sz w:val="22"/>
          <w:szCs w:val="22"/>
          <w:lang w:eastAsia="cs-CZ"/>
        </w:rPr>
        <w:t xml:space="preserve">Záručná doba každej </w:t>
      </w:r>
      <w:r>
        <w:rPr>
          <w:rFonts w:asciiTheme="majorHAnsi" w:eastAsia="Times New Roman" w:hAnsiTheme="majorHAnsi" w:cstheme="majorHAnsi"/>
          <w:sz w:val="22"/>
          <w:szCs w:val="22"/>
          <w:lang w:eastAsia="cs-CZ"/>
        </w:rPr>
        <w:t>etapy</w:t>
      </w:r>
      <w:r w:rsidRPr="008C2B80">
        <w:rPr>
          <w:rFonts w:asciiTheme="majorHAnsi" w:eastAsia="Times New Roman" w:hAnsiTheme="majorHAnsi" w:cstheme="majorHAnsi"/>
          <w:sz w:val="22"/>
          <w:szCs w:val="22"/>
          <w:lang w:eastAsia="cs-CZ"/>
        </w:rPr>
        <w:t xml:space="preserve"> diela</w:t>
      </w:r>
      <w:r>
        <w:rPr>
          <w:rFonts w:asciiTheme="majorHAnsi" w:eastAsia="Times New Roman" w:hAnsiTheme="majorHAnsi" w:cstheme="majorHAnsi"/>
          <w:sz w:val="22"/>
          <w:szCs w:val="22"/>
          <w:lang w:eastAsia="cs-CZ"/>
        </w:rPr>
        <w:t>, uvedenej</w:t>
      </w:r>
      <w:r w:rsidRPr="008C2B80">
        <w:rPr>
          <w:rFonts w:asciiTheme="majorHAnsi" w:eastAsia="Times New Roman" w:hAnsiTheme="majorHAnsi" w:cstheme="majorHAnsi"/>
          <w:sz w:val="22"/>
          <w:szCs w:val="22"/>
          <w:lang w:eastAsia="cs-CZ"/>
        </w:rPr>
        <w:t xml:space="preserve"> v čl. II ods. 2.3. tejto zmluvy je päť rokov a začína plynúť odo dňa protokolárneho prebratia príslušnej projektovej dokumentácie jednotlivej  </w:t>
      </w:r>
      <w:r>
        <w:rPr>
          <w:rFonts w:asciiTheme="majorHAnsi" w:eastAsia="Times New Roman" w:hAnsiTheme="majorHAnsi" w:cstheme="majorHAnsi"/>
          <w:sz w:val="22"/>
          <w:szCs w:val="22"/>
          <w:lang w:eastAsia="cs-CZ"/>
        </w:rPr>
        <w:t>etapy</w:t>
      </w:r>
      <w:r w:rsidRPr="008C2B80">
        <w:rPr>
          <w:rFonts w:asciiTheme="majorHAnsi" w:eastAsia="Times New Roman" w:hAnsiTheme="majorHAnsi" w:cstheme="majorHAnsi"/>
          <w:sz w:val="22"/>
          <w:szCs w:val="22"/>
          <w:lang w:eastAsia="cs-CZ"/>
        </w:rPr>
        <w:t xml:space="preserve"> objednávateľom</w:t>
      </w:r>
      <w:r w:rsidR="006A1556" w:rsidRPr="000A1CCA">
        <w:rPr>
          <w:rFonts w:asciiTheme="majorHAnsi" w:eastAsia="Times New Roman" w:hAnsiTheme="majorHAnsi" w:cstheme="majorHAnsi"/>
          <w:sz w:val="22"/>
          <w:szCs w:val="22"/>
          <w:lang w:eastAsia="cs-CZ"/>
        </w:rPr>
        <w:t>.</w:t>
      </w:r>
    </w:p>
    <w:p w14:paraId="77B35F23" w14:textId="772C073F" w:rsidR="006A1556" w:rsidRPr="004415BE" w:rsidRDefault="006A1556" w:rsidP="004415BE">
      <w:pPr>
        <w:numPr>
          <w:ilvl w:val="1"/>
          <w:numId w:val="13"/>
        </w:numPr>
        <w:tabs>
          <w:tab w:val="left" w:pos="426"/>
        </w:tabs>
        <w:spacing w:after="120" w:line="276" w:lineRule="auto"/>
        <w:ind w:left="425" w:hanging="425"/>
        <w:jc w:val="both"/>
        <w:rPr>
          <w:rFonts w:asciiTheme="majorHAnsi" w:eastAsia="Times New Roman" w:hAnsiTheme="majorHAnsi" w:cstheme="majorHAnsi"/>
          <w:sz w:val="22"/>
          <w:szCs w:val="22"/>
          <w:lang w:eastAsia="cs-CZ"/>
        </w:rPr>
      </w:pPr>
      <w:r w:rsidRPr="004415BE">
        <w:rPr>
          <w:rFonts w:asciiTheme="majorHAnsi" w:eastAsia="Times New Roman" w:hAnsiTheme="majorHAnsi" w:cstheme="majorHAnsi"/>
          <w:sz w:val="22"/>
          <w:szCs w:val="22"/>
          <w:lang w:eastAsia="cs-CZ"/>
        </w:rPr>
        <w:t>Bez súhlasu zhotoviteľa, nie je prípustné, aby kto</w:t>
      </w:r>
      <w:r w:rsidR="0030031B">
        <w:rPr>
          <w:rFonts w:asciiTheme="majorHAnsi" w:eastAsia="Times New Roman" w:hAnsiTheme="majorHAnsi" w:cstheme="majorHAnsi"/>
          <w:sz w:val="22"/>
          <w:szCs w:val="22"/>
          <w:lang w:eastAsia="cs-CZ"/>
        </w:rPr>
        <w:t>koľvek vykonával v odovzdanej projektovej dokumentácii</w:t>
      </w:r>
      <w:r w:rsidRPr="004415BE">
        <w:rPr>
          <w:rFonts w:asciiTheme="majorHAnsi" w:eastAsia="Times New Roman" w:hAnsiTheme="majorHAnsi" w:cstheme="majorHAnsi"/>
          <w:sz w:val="22"/>
          <w:szCs w:val="22"/>
          <w:lang w:eastAsia="cs-CZ"/>
        </w:rPr>
        <w:t xml:space="preserve"> akékoľvek úpravy. Každá navrhovaná zmena zo strany objednávateľa, alebo zhotoviteľa stavby musí byť ešte pred začatím stavebnej realizácie odsúhlasená so zhotoviteľom. Toto ustanovenie sa nevzťahuje na odstraňovanie vlastných vád </w:t>
      </w:r>
      <w:r w:rsidR="0030031B">
        <w:rPr>
          <w:rFonts w:asciiTheme="majorHAnsi" w:eastAsia="Times New Roman" w:hAnsiTheme="majorHAnsi" w:cstheme="majorHAnsi"/>
          <w:sz w:val="22"/>
          <w:szCs w:val="22"/>
          <w:lang w:eastAsia="cs-CZ"/>
        </w:rPr>
        <w:t>projektovej dokumentácie</w:t>
      </w:r>
      <w:r w:rsidRPr="004415BE">
        <w:rPr>
          <w:rFonts w:asciiTheme="majorHAnsi" w:eastAsia="Times New Roman" w:hAnsiTheme="majorHAnsi" w:cstheme="majorHAnsi"/>
          <w:sz w:val="22"/>
          <w:szCs w:val="22"/>
          <w:lang w:eastAsia="cs-CZ"/>
        </w:rPr>
        <w:t xml:space="preserve">, resp. </w:t>
      </w:r>
      <w:r w:rsidR="0030031B" w:rsidRPr="004415BE">
        <w:rPr>
          <w:rFonts w:asciiTheme="majorHAnsi" w:eastAsia="Times New Roman" w:hAnsiTheme="majorHAnsi" w:cstheme="majorHAnsi"/>
          <w:sz w:val="22"/>
          <w:szCs w:val="22"/>
          <w:lang w:eastAsia="cs-CZ"/>
        </w:rPr>
        <w:t xml:space="preserve">vád </w:t>
      </w:r>
      <w:r w:rsidR="0030031B">
        <w:rPr>
          <w:rFonts w:asciiTheme="majorHAnsi" w:eastAsia="Times New Roman" w:hAnsiTheme="majorHAnsi" w:cstheme="majorHAnsi"/>
          <w:sz w:val="22"/>
          <w:szCs w:val="22"/>
          <w:lang w:eastAsia="cs-CZ"/>
        </w:rPr>
        <w:t xml:space="preserve">projektovej dokumentácie </w:t>
      </w:r>
      <w:r w:rsidRPr="004415BE">
        <w:rPr>
          <w:rFonts w:asciiTheme="majorHAnsi" w:eastAsia="Times New Roman" w:hAnsiTheme="majorHAnsi" w:cstheme="majorHAnsi"/>
          <w:sz w:val="22"/>
          <w:szCs w:val="22"/>
          <w:lang w:eastAsia="cs-CZ"/>
        </w:rPr>
        <w:t xml:space="preserve">reklamovaných zhotoviteľom. </w:t>
      </w:r>
    </w:p>
    <w:p w14:paraId="3F095005" w14:textId="3EE8AC01" w:rsidR="006A1556" w:rsidRPr="004415BE" w:rsidRDefault="006A1556" w:rsidP="008C2B80">
      <w:pPr>
        <w:numPr>
          <w:ilvl w:val="1"/>
          <w:numId w:val="13"/>
        </w:numPr>
        <w:tabs>
          <w:tab w:val="left" w:pos="426"/>
        </w:tabs>
        <w:spacing w:after="120" w:line="276" w:lineRule="auto"/>
        <w:jc w:val="both"/>
        <w:rPr>
          <w:rFonts w:asciiTheme="majorHAnsi" w:eastAsia="Times New Roman" w:hAnsiTheme="majorHAnsi" w:cstheme="majorHAnsi"/>
          <w:sz w:val="22"/>
          <w:szCs w:val="22"/>
          <w:lang w:eastAsia="cs-CZ"/>
        </w:rPr>
      </w:pPr>
      <w:r w:rsidRPr="004415BE">
        <w:rPr>
          <w:rFonts w:asciiTheme="majorHAnsi" w:eastAsia="Times New Roman" w:hAnsiTheme="majorHAnsi" w:cstheme="majorHAnsi"/>
          <w:sz w:val="22"/>
          <w:szCs w:val="22"/>
          <w:lang w:eastAsia="cs-CZ"/>
        </w:rPr>
        <w:t xml:space="preserve">Pre reklamáciu vady diela, v zmysle tejto zmluvy, platia </w:t>
      </w:r>
      <w:r w:rsidRPr="008C2B80">
        <w:rPr>
          <w:rFonts w:asciiTheme="majorHAnsi" w:eastAsia="Times New Roman" w:hAnsiTheme="majorHAnsi" w:cstheme="majorHAnsi"/>
          <w:sz w:val="22"/>
          <w:szCs w:val="22"/>
          <w:lang w:eastAsia="cs-CZ"/>
        </w:rPr>
        <w:t>ustanovenia §§ 560</w:t>
      </w:r>
      <w:r w:rsidR="0030031B" w:rsidRPr="008C2B80">
        <w:rPr>
          <w:rFonts w:asciiTheme="majorHAnsi" w:eastAsia="Times New Roman" w:hAnsiTheme="majorHAnsi" w:cstheme="majorHAnsi"/>
          <w:sz w:val="22"/>
          <w:szCs w:val="22"/>
          <w:lang w:eastAsia="cs-CZ"/>
        </w:rPr>
        <w:t xml:space="preserve"> </w:t>
      </w:r>
      <w:r w:rsidRPr="008C2B80">
        <w:rPr>
          <w:rFonts w:asciiTheme="majorHAnsi" w:eastAsia="Times New Roman" w:hAnsiTheme="majorHAnsi" w:cstheme="majorHAnsi"/>
          <w:sz w:val="22"/>
          <w:szCs w:val="22"/>
          <w:lang w:eastAsia="cs-CZ"/>
        </w:rPr>
        <w:t>-</w:t>
      </w:r>
      <w:r w:rsidR="0030031B" w:rsidRPr="008C2B80">
        <w:rPr>
          <w:rFonts w:asciiTheme="majorHAnsi" w:eastAsia="Times New Roman" w:hAnsiTheme="majorHAnsi" w:cstheme="majorHAnsi"/>
          <w:sz w:val="22"/>
          <w:szCs w:val="22"/>
          <w:lang w:eastAsia="cs-CZ"/>
        </w:rPr>
        <w:t xml:space="preserve"> </w:t>
      </w:r>
      <w:r w:rsidRPr="008C2B80">
        <w:rPr>
          <w:rFonts w:asciiTheme="majorHAnsi" w:eastAsia="Times New Roman" w:hAnsiTheme="majorHAnsi" w:cstheme="majorHAnsi"/>
          <w:sz w:val="22"/>
          <w:szCs w:val="22"/>
          <w:lang w:eastAsia="cs-CZ"/>
        </w:rPr>
        <w:t>565 Obchodného zákonníka.</w:t>
      </w:r>
      <w:r w:rsidR="008C2B80" w:rsidRPr="008C2B80">
        <w:rPr>
          <w:rFonts w:asciiTheme="majorHAnsi" w:eastAsia="Times New Roman" w:hAnsiTheme="majorHAnsi" w:cstheme="majorHAnsi"/>
          <w:sz w:val="22"/>
          <w:szCs w:val="22"/>
          <w:lang w:eastAsia="cs-CZ"/>
        </w:rPr>
        <w:t xml:space="preserve"> Zhotoviteľ sa zaväzuje  odstrániť reklamovanú vadu diela  neodkladne po doručení reklamácie odberateľom, najneskôr do 10 dní. Pri omeškaní s odstránením vady diela má objed</w:t>
      </w:r>
      <w:r w:rsidR="00CC6FA3">
        <w:rPr>
          <w:rFonts w:asciiTheme="majorHAnsi" w:eastAsia="Times New Roman" w:hAnsiTheme="majorHAnsi" w:cstheme="majorHAnsi"/>
          <w:sz w:val="22"/>
          <w:szCs w:val="22"/>
          <w:lang w:eastAsia="cs-CZ"/>
        </w:rPr>
        <w:t>n</w:t>
      </w:r>
      <w:r w:rsidR="008C2B80" w:rsidRPr="008C2B80">
        <w:rPr>
          <w:rFonts w:asciiTheme="majorHAnsi" w:eastAsia="Times New Roman" w:hAnsiTheme="majorHAnsi" w:cstheme="majorHAnsi"/>
          <w:sz w:val="22"/>
          <w:szCs w:val="22"/>
          <w:lang w:eastAsia="cs-CZ"/>
        </w:rPr>
        <w:t xml:space="preserve">ávateľ právo účtovať  zhotoviteľovi zmluvnú pokutu v sume 100 eur za každý deň omeškania. Vyúčtovaním </w:t>
      </w:r>
      <w:r w:rsidR="008C2B80" w:rsidRPr="008C2B80">
        <w:rPr>
          <w:rFonts w:asciiTheme="majorHAnsi" w:eastAsia="Times New Roman" w:hAnsiTheme="majorHAnsi" w:cstheme="majorHAnsi"/>
          <w:sz w:val="22"/>
          <w:szCs w:val="22"/>
          <w:lang w:eastAsia="cs-CZ"/>
        </w:rPr>
        <w:lastRenderedPageBreak/>
        <w:t>zmluvnej pokuty nie ej dotknuté právo objednávateľa na náhradu škody spôsobenej  neodstránením vady diela.</w:t>
      </w:r>
    </w:p>
    <w:p w14:paraId="2E217812" w14:textId="6DDDC15D" w:rsidR="006A1556" w:rsidRPr="004415BE" w:rsidRDefault="006A1556" w:rsidP="00D30292">
      <w:pPr>
        <w:numPr>
          <w:ilvl w:val="1"/>
          <w:numId w:val="13"/>
        </w:numPr>
        <w:tabs>
          <w:tab w:val="left" w:pos="567"/>
        </w:tabs>
        <w:spacing w:after="120" w:line="276" w:lineRule="auto"/>
        <w:ind w:left="567" w:hanging="567"/>
        <w:jc w:val="both"/>
        <w:rPr>
          <w:rFonts w:asciiTheme="majorHAnsi" w:eastAsia="Times New Roman" w:hAnsiTheme="majorHAnsi" w:cstheme="majorHAnsi"/>
          <w:sz w:val="22"/>
          <w:szCs w:val="22"/>
          <w:lang w:eastAsia="cs-CZ"/>
        </w:rPr>
      </w:pPr>
      <w:r w:rsidRPr="004415BE">
        <w:rPr>
          <w:rFonts w:asciiTheme="majorHAnsi" w:eastAsia="Times New Roman" w:hAnsiTheme="majorHAnsi" w:cstheme="majorHAnsi"/>
          <w:sz w:val="22"/>
          <w:szCs w:val="22"/>
          <w:lang w:eastAsia="cs-CZ"/>
        </w:rPr>
        <w:t xml:space="preserve">Zhotoviteľ nesie voči objednávateľovi zodpovednosť aj za škody spôsobené činnosťou svojich </w:t>
      </w:r>
      <w:r w:rsidR="00173B6A">
        <w:rPr>
          <w:rFonts w:asciiTheme="majorHAnsi" w:eastAsia="Times New Roman" w:hAnsiTheme="majorHAnsi" w:cstheme="majorHAnsi"/>
          <w:sz w:val="22"/>
          <w:szCs w:val="22"/>
          <w:lang w:eastAsia="cs-CZ"/>
        </w:rPr>
        <w:t xml:space="preserve">prípadných </w:t>
      </w:r>
      <w:r w:rsidRPr="004415BE">
        <w:rPr>
          <w:rFonts w:asciiTheme="majorHAnsi" w:eastAsia="Times New Roman" w:hAnsiTheme="majorHAnsi" w:cstheme="majorHAnsi"/>
          <w:sz w:val="22"/>
          <w:szCs w:val="22"/>
          <w:lang w:eastAsia="cs-CZ"/>
        </w:rPr>
        <w:t xml:space="preserve">subdodávateľov, ako by ich spôsobil sám. </w:t>
      </w:r>
    </w:p>
    <w:p w14:paraId="344030B9" w14:textId="77777777" w:rsidR="006A1556" w:rsidRPr="004415BE" w:rsidRDefault="006A1556" w:rsidP="00D30292">
      <w:pPr>
        <w:numPr>
          <w:ilvl w:val="1"/>
          <w:numId w:val="13"/>
        </w:numPr>
        <w:tabs>
          <w:tab w:val="left" w:pos="567"/>
        </w:tabs>
        <w:spacing w:after="120" w:line="276" w:lineRule="auto"/>
        <w:ind w:left="567" w:hanging="567"/>
        <w:jc w:val="both"/>
        <w:rPr>
          <w:rFonts w:asciiTheme="majorHAnsi" w:eastAsia="Times New Roman" w:hAnsiTheme="majorHAnsi" w:cstheme="majorHAnsi"/>
          <w:sz w:val="22"/>
          <w:szCs w:val="22"/>
          <w:lang w:eastAsia="cs-CZ"/>
        </w:rPr>
      </w:pPr>
      <w:r w:rsidRPr="004415BE">
        <w:rPr>
          <w:rFonts w:asciiTheme="majorHAnsi" w:eastAsia="Times New Roman" w:hAnsiTheme="majorHAnsi" w:cstheme="majorHAnsi"/>
          <w:sz w:val="22"/>
          <w:szCs w:val="22"/>
          <w:lang w:eastAsia="cs-CZ"/>
        </w:rPr>
        <w:t>Rozhodnutie požadovať zaplatenie zmluvnej pokuty podľa tejto zmluvy oznámi objednávateľ doručením penalizačnej faktúry zhotoviteľovi. Zmluvné pokuty podľa tejto zmluvy je možné kumulovať. Objednávateľ môže uplatniť zmluvnú pokutu doručením penalizačnej faktúry zhotoviteľovi kedykoľvek potom, čo mu na ňu vznikne právo.</w:t>
      </w:r>
    </w:p>
    <w:p w14:paraId="3224A21A" w14:textId="7F538A73" w:rsidR="006A1556" w:rsidRPr="00CB06FC" w:rsidRDefault="00CB06FC" w:rsidP="0030031B">
      <w:pPr>
        <w:spacing w:before="240"/>
        <w:jc w:val="center"/>
        <w:rPr>
          <w:rFonts w:asciiTheme="majorHAnsi" w:eastAsia="Times New Roman" w:hAnsiTheme="majorHAnsi" w:cstheme="majorHAnsi"/>
          <w:b/>
          <w:sz w:val="22"/>
          <w:szCs w:val="22"/>
          <w:lang w:eastAsia="cs-CZ"/>
        </w:rPr>
      </w:pPr>
      <w:r w:rsidRPr="00CB06FC">
        <w:rPr>
          <w:rFonts w:asciiTheme="majorHAnsi" w:eastAsia="Times New Roman" w:hAnsiTheme="majorHAnsi" w:cstheme="majorHAnsi"/>
          <w:b/>
          <w:sz w:val="22"/>
          <w:szCs w:val="22"/>
          <w:lang w:eastAsia="cs-CZ"/>
        </w:rPr>
        <w:t>Článok X</w:t>
      </w:r>
      <w:r w:rsidR="006A1556" w:rsidRPr="00CB06FC">
        <w:rPr>
          <w:rFonts w:asciiTheme="majorHAnsi" w:eastAsia="Times New Roman" w:hAnsiTheme="majorHAnsi" w:cstheme="majorHAnsi"/>
          <w:b/>
          <w:sz w:val="22"/>
          <w:szCs w:val="22"/>
          <w:lang w:eastAsia="cs-CZ"/>
        </w:rPr>
        <w:t>.</w:t>
      </w:r>
    </w:p>
    <w:p w14:paraId="337D075C" w14:textId="1C7D68EF" w:rsidR="006A1556" w:rsidRPr="00CB06FC" w:rsidRDefault="006A1556" w:rsidP="00CB06FC">
      <w:pPr>
        <w:spacing w:after="120"/>
        <w:jc w:val="center"/>
        <w:rPr>
          <w:rFonts w:asciiTheme="majorHAnsi" w:eastAsia="Times New Roman" w:hAnsiTheme="majorHAnsi" w:cstheme="majorHAnsi"/>
          <w:b/>
          <w:sz w:val="22"/>
          <w:szCs w:val="22"/>
          <w:lang w:eastAsia="cs-CZ"/>
        </w:rPr>
      </w:pPr>
      <w:r w:rsidRPr="00CB06FC">
        <w:rPr>
          <w:rFonts w:asciiTheme="majorHAnsi" w:eastAsia="Times New Roman" w:hAnsiTheme="majorHAnsi" w:cstheme="majorHAnsi"/>
          <w:b/>
          <w:sz w:val="22"/>
          <w:szCs w:val="22"/>
          <w:lang w:eastAsia="cs-CZ"/>
        </w:rPr>
        <w:t>Zmena záväzku, odstúpenie od zmluvy</w:t>
      </w:r>
    </w:p>
    <w:p w14:paraId="1D7EF806" w14:textId="77777777" w:rsidR="00CB06FC" w:rsidRPr="00CB06FC" w:rsidRDefault="006A1556" w:rsidP="00CB06FC">
      <w:pPr>
        <w:pStyle w:val="Odsekzoznamu"/>
        <w:numPr>
          <w:ilvl w:val="0"/>
          <w:numId w:val="14"/>
        </w:numPr>
        <w:spacing w:after="0"/>
        <w:ind w:left="567" w:hanging="567"/>
        <w:contextualSpacing/>
        <w:jc w:val="both"/>
        <w:rPr>
          <w:rFonts w:asciiTheme="majorHAnsi" w:eastAsia="Times New Roman" w:hAnsiTheme="majorHAnsi" w:cstheme="majorHAnsi"/>
          <w:lang w:eastAsia="cs-CZ"/>
        </w:rPr>
      </w:pPr>
      <w:r w:rsidRPr="00CB06FC">
        <w:rPr>
          <w:rFonts w:asciiTheme="majorHAnsi" w:eastAsia="Times New Roman" w:hAnsiTheme="majorHAnsi" w:cstheme="majorHAnsi"/>
          <w:lang w:eastAsia="cs-CZ"/>
        </w:rPr>
        <w:t>Zmena záväzku je možná len po dohode zmluvných strán.</w:t>
      </w:r>
    </w:p>
    <w:p w14:paraId="58F018AE" w14:textId="2AFDBE18" w:rsidR="006A1556" w:rsidRPr="00CB06FC" w:rsidRDefault="006A1556" w:rsidP="00CB06FC">
      <w:pPr>
        <w:pStyle w:val="Odsekzoznamu"/>
        <w:numPr>
          <w:ilvl w:val="0"/>
          <w:numId w:val="14"/>
        </w:numPr>
        <w:spacing w:after="0"/>
        <w:ind w:left="567" w:hanging="567"/>
        <w:contextualSpacing/>
        <w:jc w:val="both"/>
        <w:rPr>
          <w:rFonts w:asciiTheme="majorHAnsi" w:eastAsia="Times New Roman" w:hAnsiTheme="majorHAnsi" w:cstheme="majorHAnsi"/>
          <w:lang w:eastAsia="cs-CZ"/>
        </w:rPr>
      </w:pPr>
      <w:r w:rsidRPr="00CB06FC">
        <w:rPr>
          <w:rFonts w:asciiTheme="majorHAnsi" w:eastAsia="Times New Roman" w:hAnsiTheme="majorHAnsi" w:cstheme="majorHAnsi"/>
          <w:lang w:eastAsia="cs-CZ"/>
        </w:rPr>
        <w:t>Objednávateľ môže od tejto zmluvy odstúpiť:</w:t>
      </w:r>
    </w:p>
    <w:p w14:paraId="0DEFA92D" w14:textId="77777777" w:rsidR="006A1556" w:rsidRPr="00CB06FC" w:rsidRDefault="006A1556" w:rsidP="00CB06FC">
      <w:pPr>
        <w:numPr>
          <w:ilvl w:val="0"/>
          <w:numId w:val="34"/>
        </w:numPr>
        <w:spacing w:line="276" w:lineRule="auto"/>
        <w:ind w:left="993" w:hanging="426"/>
        <w:jc w:val="both"/>
        <w:rPr>
          <w:rFonts w:asciiTheme="majorHAnsi" w:eastAsia="Times New Roman" w:hAnsiTheme="majorHAnsi" w:cstheme="majorHAnsi"/>
          <w:sz w:val="22"/>
          <w:szCs w:val="22"/>
          <w:lang w:eastAsia="cs-CZ"/>
        </w:rPr>
      </w:pPr>
      <w:r w:rsidRPr="00CB06FC">
        <w:rPr>
          <w:rFonts w:asciiTheme="majorHAnsi" w:eastAsia="Times New Roman" w:hAnsiTheme="majorHAnsi" w:cstheme="majorHAnsi"/>
          <w:sz w:val="22"/>
          <w:szCs w:val="22"/>
          <w:lang w:eastAsia="cs-CZ"/>
        </w:rPr>
        <w:t>ak zhotoviteľ nie je schopný preukázateľne dodržať základné odborno-kvalitatívne  požiadavky kladené na výkon projektových činností, resp. ak zhotovuje dielo v rozpore s podmienkami tejto zmluvy,</w:t>
      </w:r>
    </w:p>
    <w:p w14:paraId="3E39CE48" w14:textId="77777777" w:rsidR="006A1556" w:rsidRPr="00CB06FC" w:rsidRDefault="006A1556" w:rsidP="00CB06FC">
      <w:pPr>
        <w:numPr>
          <w:ilvl w:val="0"/>
          <w:numId w:val="34"/>
        </w:numPr>
        <w:spacing w:line="276" w:lineRule="auto"/>
        <w:ind w:left="993" w:hanging="426"/>
        <w:jc w:val="both"/>
        <w:rPr>
          <w:rFonts w:asciiTheme="majorHAnsi" w:eastAsia="Times New Roman" w:hAnsiTheme="majorHAnsi" w:cstheme="majorHAnsi"/>
          <w:sz w:val="22"/>
          <w:szCs w:val="22"/>
          <w:lang w:eastAsia="cs-CZ"/>
        </w:rPr>
      </w:pPr>
      <w:r w:rsidRPr="00CB06FC">
        <w:rPr>
          <w:rFonts w:asciiTheme="majorHAnsi" w:eastAsia="Times New Roman" w:hAnsiTheme="majorHAnsi" w:cstheme="majorHAnsi"/>
          <w:sz w:val="22"/>
          <w:szCs w:val="22"/>
          <w:lang w:eastAsia="cs-CZ"/>
        </w:rPr>
        <w:t>ak zhotoviteľ nie je schopný preukázateľne dodržať termínové plnenie v zmysle tejto zmluvy,</w:t>
      </w:r>
    </w:p>
    <w:p w14:paraId="4AAB7D11" w14:textId="77777777" w:rsidR="006A1556" w:rsidRPr="00CB06FC" w:rsidRDefault="006A1556" w:rsidP="00CB06FC">
      <w:pPr>
        <w:numPr>
          <w:ilvl w:val="0"/>
          <w:numId w:val="34"/>
        </w:numPr>
        <w:spacing w:line="276" w:lineRule="auto"/>
        <w:ind w:left="993" w:hanging="426"/>
        <w:jc w:val="both"/>
        <w:rPr>
          <w:rFonts w:asciiTheme="majorHAnsi" w:eastAsia="Times New Roman" w:hAnsiTheme="majorHAnsi" w:cstheme="majorHAnsi"/>
          <w:sz w:val="22"/>
          <w:szCs w:val="22"/>
          <w:lang w:eastAsia="cs-CZ"/>
        </w:rPr>
      </w:pPr>
      <w:r w:rsidRPr="00CB06FC">
        <w:rPr>
          <w:rFonts w:asciiTheme="majorHAnsi" w:eastAsia="Times New Roman" w:hAnsiTheme="majorHAnsi" w:cstheme="majorHAnsi"/>
          <w:sz w:val="22"/>
          <w:szCs w:val="22"/>
          <w:lang w:eastAsia="cs-CZ"/>
        </w:rPr>
        <w:t>ak to je uvedené v tejto zmluve,</w:t>
      </w:r>
    </w:p>
    <w:p w14:paraId="39108E9B" w14:textId="6B461200" w:rsidR="006A1556" w:rsidRPr="00805D8F" w:rsidRDefault="006A1556" w:rsidP="00805D8F">
      <w:pPr>
        <w:numPr>
          <w:ilvl w:val="0"/>
          <w:numId w:val="34"/>
        </w:numPr>
        <w:spacing w:line="276" w:lineRule="auto"/>
        <w:ind w:left="993" w:hanging="426"/>
        <w:jc w:val="both"/>
        <w:rPr>
          <w:rFonts w:asciiTheme="majorHAnsi" w:eastAsia="Times New Roman" w:hAnsiTheme="majorHAnsi" w:cstheme="majorHAnsi"/>
          <w:sz w:val="22"/>
          <w:szCs w:val="22"/>
          <w:lang w:eastAsia="cs-CZ"/>
        </w:rPr>
      </w:pPr>
      <w:r w:rsidRPr="00805D8F">
        <w:rPr>
          <w:rFonts w:asciiTheme="majorHAnsi" w:eastAsia="Times New Roman" w:hAnsiTheme="majorHAnsi" w:cstheme="majorHAnsi"/>
          <w:sz w:val="22"/>
          <w:szCs w:val="22"/>
          <w:lang w:eastAsia="cs-CZ"/>
        </w:rPr>
        <w:t>z dôvodu podstatného porušenia zmluvy zhotoviteľom</w:t>
      </w:r>
      <w:r w:rsidR="00805D8F">
        <w:rPr>
          <w:rFonts w:asciiTheme="majorHAnsi" w:eastAsia="Times New Roman" w:hAnsiTheme="majorHAnsi" w:cstheme="majorHAnsi"/>
          <w:sz w:val="22"/>
          <w:szCs w:val="22"/>
          <w:lang w:eastAsia="cs-CZ"/>
        </w:rPr>
        <w:t>, pričom z</w:t>
      </w:r>
      <w:r w:rsidRPr="00805D8F">
        <w:rPr>
          <w:rFonts w:asciiTheme="majorHAnsi" w:eastAsia="Times New Roman" w:hAnsiTheme="majorHAnsi" w:cstheme="majorHAnsi"/>
          <w:sz w:val="22"/>
          <w:szCs w:val="22"/>
          <w:lang w:eastAsia="cs-CZ"/>
        </w:rPr>
        <w:t xml:space="preserve">a podstatné porušenie zmluvy sa považuje </w:t>
      </w:r>
      <w:r w:rsidR="003C0DD3" w:rsidRPr="00805D8F">
        <w:rPr>
          <w:rFonts w:asciiTheme="majorHAnsi" w:eastAsia="Times New Roman" w:hAnsiTheme="majorHAnsi" w:cstheme="majorHAnsi"/>
          <w:sz w:val="22"/>
          <w:szCs w:val="22"/>
          <w:lang w:eastAsia="cs-CZ"/>
        </w:rPr>
        <w:t xml:space="preserve">omeškanie s plnením zmluvy o  </w:t>
      </w:r>
      <w:r w:rsidR="00BB7F96">
        <w:rPr>
          <w:rFonts w:asciiTheme="majorHAnsi" w:eastAsia="Times New Roman" w:hAnsiTheme="majorHAnsi" w:cstheme="majorHAnsi"/>
          <w:sz w:val="22"/>
          <w:szCs w:val="22"/>
          <w:lang w:eastAsia="cs-CZ"/>
        </w:rPr>
        <w:t>14</w:t>
      </w:r>
      <w:r w:rsidR="003C0DD3" w:rsidRPr="00805D8F">
        <w:rPr>
          <w:rFonts w:asciiTheme="majorHAnsi" w:eastAsia="Times New Roman" w:hAnsiTheme="majorHAnsi" w:cstheme="majorHAnsi"/>
          <w:sz w:val="22"/>
          <w:szCs w:val="22"/>
          <w:lang w:eastAsia="cs-CZ"/>
        </w:rPr>
        <w:t xml:space="preserve"> dní napriek písomnému upozorneniu objednávateľa </w:t>
      </w:r>
      <w:r w:rsidRPr="00805D8F">
        <w:rPr>
          <w:rFonts w:asciiTheme="majorHAnsi" w:eastAsia="Times New Roman" w:hAnsiTheme="majorHAnsi" w:cstheme="majorHAnsi"/>
          <w:sz w:val="22"/>
          <w:szCs w:val="22"/>
          <w:lang w:eastAsia="cs-CZ"/>
        </w:rPr>
        <w:t>alebo aj opakované menej závažné porušenie povinností podľa tejto zmluvy alebo povinností podľa všeobecne záväzných právnych predpisov, a to napriek predchádzajúcemu písomnému upozorneniu druhej zmluvnej strany s uvedením, že v prípade akéhokoľvek ďalšieho porušenia oprávnená zmluvná strana odstúpi od zmluvy.</w:t>
      </w:r>
    </w:p>
    <w:p w14:paraId="477E029C" w14:textId="77777777" w:rsidR="00316B03" w:rsidRDefault="006A1556" w:rsidP="00316B03">
      <w:pPr>
        <w:pStyle w:val="Odsekzoznamu"/>
        <w:numPr>
          <w:ilvl w:val="0"/>
          <w:numId w:val="14"/>
        </w:numPr>
        <w:spacing w:after="0"/>
        <w:ind w:left="567" w:hanging="567"/>
        <w:contextualSpacing/>
        <w:jc w:val="both"/>
        <w:rPr>
          <w:rFonts w:asciiTheme="majorHAnsi" w:eastAsia="Times New Roman" w:hAnsiTheme="majorHAnsi" w:cstheme="majorHAnsi"/>
          <w:lang w:eastAsia="cs-CZ"/>
        </w:rPr>
      </w:pPr>
      <w:r w:rsidRPr="00316B03">
        <w:rPr>
          <w:rFonts w:asciiTheme="majorHAnsi" w:eastAsia="Times New Roman" w:hAnsiTheme="majorHAnsi" w:cstheme="majorHAnsi"/>
          <w:lang w:eastAsia="cs-CZ"/>
        </w:rPr>
        <w:t xml:space="preserve">Zhotoviteľ môže od tejto zmluvy </w:t>
      </w:r>
      <w:r w:rsidR="00316B03" w:rsidRPr="00316B03">
        <w:rPr>
          <w:rFonts w:asciiTheme="majorHAnsi" w:eastAsia="Times New Roman" w:hAnsiTheme="majorHAnsi" w:cstheme="majorHAnsi"/>
          <w:lang w:eastAsia="cs-CZ"/>
        </w:rPr>
        <w:t>odstúpiť</w:t>
      </w:r>
      <w:r w:rsidR="00316B03">
        <w:rPr>
          <w:rFonts w:asciiTheme="majorHAnsi" w:eastAsia="Times New Roman" w:hAnsiTheme="majorHAnsi" w:cstheme="majorHAnsi"/>
          <w:lang w:eastAsia="cs-CZ"/>
        </w:rPr>
        <w:t xml:space="preserve"> </w:t>
      </w:r>
      <w:r w:rsidRPr="00316B03">
        <w:rPr>
          <w:rFonts w:asciiTheme="majorHAnsi" w:eastAsia="Times New Roman" w:hAnsiTheme="majorHAnsi" w:cstheme="majorHAnsi"/>
          <w:lang w:eastAsia="cs-CZ"/>
        </w:rPr>
        <w:t>ak</w:t>
      </w:r>
      <w:r w:rsidR="00316B03">
        <w:rPr>
          <w:rFonts w:asciiTheme="majorHAnsi" w:eastAsia="Times New Roman" w:hAnsiTheme="majorHAnsi" w:cstheme="majorHAnsi"/>
          <w:lang w:eastAsia="cs-CZ"/>
        </w:rPr>
        <w:t>:</w:t>
      </w:r>
    </w:p>
    <w:p w14:paraId="157EE87C" w14:textId="7A8B78DE" w:rsidR="006A1556" w:rsidRPr="00316B03" w:rsidRDefault="006A1556" w:rsidP="00316B03">
      <w:pPr>
        <w:numPr>
          <w:ilvl w:val="0"/>
          <w:numId w:val="34"/>
        </w:numPr>
        <w:spacing w:line="276" w:lineRule="auto"/>
        <w:ind w:left="993" w:hanging="426"/>
        <w:jc w:val="both"/>
        <w:rPr>
          <w:rFonts w:asciiTheme="majorHAnsi" w:eastAsia="Times New Roman" w:hAnsiTheme="majorHAnsi" w:cstheme="majorHAnsi"/>
          <w:sz w:val="22"/>
          <w:szCs w:val="22"/>
          <w:lang w:eastAsia="cs-CZ"/>
        </w:rPr>
      </w:pPr>
      <w:r w:rsidRPr="00316B03">
        <w:rPr>
          <w:rFonts w:asciiTheme="majorHAnsi" w:eastAsia="Times New Roman" w:hAnsiTheme="majorHAnsi" w:cstheme="majorHAnsi"/>
          <w:sz w:val="22"/>
          <w:szCs w:val="22"/>
          <w:lang w:eastAsia="cs-CZ"/>
        </w:rPr>
        <w:t xml:space="preserve">je objednávateľ v omeškaní s úhradou ceny za prebraté dielo viac ako </w:t>
      </w:r>
      <w:r w:rsidR="00316B03" w:rsidRPr="00316B03">
        <w:rPr>
          <w:rFonts w:asciiTheme="majorHAnsi" w:eastAsia="Times New Roman" w:hAnsiTheme="majorHAnsi" w:cstheme="majorHAnsi"/>
          <w:sz w:val="22"/>
          <w:szCs w:val="22"/>
          <w:lang w:eastAsia="cs-CZ"/>
        </w:rPr>
        <w:t>3</w:t>
      </w:r>
      <w:r w:rsidRPr="00316B03">
        <w:rPr>
          <w:rFonts w:asciiTheme="majorHAnsi" w:eastAsia="Times New Roman" w:hAnsiTheme="majorHAnsi" w:cstheme="majorHAnsi"/>
          <w:sz w:val="22"/>
          <w:szCs w:val="22"/>
          <w:lang w:eastAsia="cs-CZ"/>
        </w:rPr>
        <w:t>0 dní</w:t>
      </w:r>
      <w:r w:rsidR="00316B03">
        <w:rPr>
          <w:rFonts w:asciiTheme="majorHAnsi" w:eastAsia="Times New Roman" w:hAnsiTheme="majorHAnsi" w:cstheme="majorHAnsi"/>
          <w:lang w:eastAsia="cs-CZ"/>
        </w:rPr>
        <w:t>,</w:t>
      </w:r>
    </w:p>
    <w:p w14:paraId="3D523CFA" w14:textId="2B9945C1" w:rsidR="00316B03" w:rsidRPr="00CB06FC" w:rsidRDefault="00316B03" w:rsidP="00316B03">
      <w:pPr>
        <w:numPr>
          <w:ilvl w:val="0"/>
          <w:numId w:val="34"/>
        </w:numPr>
        <w:spacing w:line="276" w:lineRule="auto"/>
        <w:ind w:left="993" w:hanging="426"/>
        <w:jc w:val="both"/>
        <w:rPr>
          <w:rFonts w:asciiTheme="majorHAnsi" w:eastAsia="Times New Roman" w:hAnsiTheme="majorHAnsi" w:cstheme="majorHAnsi"/>
          <w:sz w:val="22"/>
          <w:szCs w:val="22"/>
          <w:lang w:eastAsia="cs-CZ"/>
        </w:rPr>
      </w:pPr>
      <w:r w:rsidRPr="00316B03">
        <w:rPr>
          <w:rFonts w:asciiTheme="majorHAnsi" w:eastAsia="Times New Roman" w:hAnsiTheme="majorHAnsi" w:cstheme="majorHAnsi"/>
          <w:sz w:val="22"/>
          <w:szCs w:val="22"/>
          <w:lang w:eastAsia="cs-CZ"/>
        </w:rPr>
        <w:t xml:space="preserve">neposkytnutia súčinnosti objednávateľa </w:t>
      </w:r>
      <w:r w:rsidR="00802E58">
        <w:rPr>
          <w:rFonts w:asciiTheme="majorHAnsi" w:eastAsia="Times New Roman" w:hAnsiTheme="majorHAnsi" w:cstheme="majorHAnsi"/>
          <w:sz w:val="22"/>
          <w:szCs w:val="22"/>
          <w:lang w:eastAsia="cs-CZ"/>
        </w:rPr>
        <w:t xml:space="preserve">v dohodnutej lehote, ktoré je nevyhnutné </w:t>
      </w:r>
      <w:r w:rsidRPr="00316B03">
        <w:rPr>
          <w:rFonts w:asciiTheme="majorHAnsi" w:eastAsia="Times New Roman" w:hAnsiTheme="majorHAnsi" w:cstheme="majorHAnsi"/>
          <w:sz w:val="22"/>
          <w:szCs w:val="22"/>
          <w:lang w:eastAsia="cs-CZ"/>
        </w:rPr>
        <w:t xml:space="preserve">pre plnenie záväzkov </w:t>
      </w:r>
      <w:r>
        <w:rPr>
          <w:rFonts w:asciiTheme="majorHAnsi" w:eastAsia="Times New Roman" w:hAnsiTheme="majorHAnsi" w:cstheme="majorHAnsi"/>
          <w:sz w:val="22"/>
          <w:szCs w:val="22"/>
          <w:lang w:eastAsia="cs-CZ"/>
        </w:rPr>
        <w:t>zhotoviteľa</w:t>
      </w:r>
      <w:r w:rsidR="00802E58">
        <w:rPr>
          <w:rFonts w:asciiTheme="majorHAnsi" w:eastAsia="Times New Roman" w:hAnsiTheme="majorHAnsi" w:cstheme="majorHAnsi"/>
          <w:sz w:val="22"/>
          <w:szCs w:val="22"/>
          <w:lang w:eastAsia="cs-CZ"/>
        </w:rPr>
        <w:t xml:space="preserve"> vyplývajúcich</w:t>
      </w:r>
      <w:r>
        <w:rPr>
          <w:rFonts w:asciiTheme="majorHAnsi" w:eastAsia="Times New Roman" w:hAnsiTheme="majorHAnsi" w:cstheme="majorHAnsi"/>
          <w:sz w:val="22"/>
          <w:szCs w:val="22"/>
          <w:lang w:eastAsia="cs-CZ"/>
        </w:rPr>
        <w:t xml:space="preserve"> </w:t>
      </w:r>
      <w:r w:rsidRPr="00316B03">
        <w:rPr>
          <w:rFonts w:asciiTheme="majorHAnsi" w:eastAsia="Times New Roman" w:hAnsiTheme="majorHAnsi" w:cstheme="majorHAnsi"/>
          <w:sz w:val="22"/>
          <w:szCs w:val="22"/>
          <w:lang w:eastAsia="cs-CZ"/>
        </w:rPr>
        <w:t>z tejto zmluvy, a to napriek opakovanému písomnému vyzvaniu</w:t>
      </w:r>
      <w:r>
        <w:rPr>
          <w:rFonts w:asciiTheme="majorHAnsi" w:eastAsia="Times New Roman" w:hAnsiTheme="majorHAnsi" w:cstheme="majorHAnsi"/>
          <w:sz w:val="22"/>
          <w:szCs w:val="22"/>
          <w:lang w:eastAsia="cs-CZ"/>
        </w:rPr>
        <w:t xml:space="preserve"> objednávateľa</w:t>
      </w:r>
      <w:r w:rsidRPr="00316B03">
        <w:rPr>
          <w:rFonts w:asciiTheme="majorHAnsi" w:eastAsia="Times New Roman" w:hAnsiTheme="majorHAnsi" w:cstheme="majorHAnsi"/>
          <w:sz w:val="22"/>
          <w:szCs w:val="22"/>
          <w:lang w:eastAsia="cs-CZ"/>
        </w:rPr>
        <w:t>.</w:t>
      </w:r>
    </w:p>
    <w:p w14:paraId="40A9922C" w14:textId="22D7E17D" w:rsidR="006A1556" w:rsidRPr="00CB06FC" w:rsidRDefault="006A1556" w:rsidP="00CB06FC">
      <w:pPr>
        <w:pStyle w:val="Odsekzoznamu"/>
        <w:numPr>
          <w:ilvl w:val="0"/>
          <w:numId w:val="14"/>
        </w:numPr>
        <w:spacing w:after="0"/>
        <w:ind w:left="567" w:hanging="567"/>
        <w:contextualSpacing/>
        <w:jc w:val="both"/>
        <w:rPr>
          <w:rFonts w:asciiTheme="majorHAnsi" w:eastAsia="Times New Roman" w:hAnsiTheme="majorHAnsi" w:cstheme="majorHAnsi"/>
          <w:lang w:eastAsia="cs-CZ"/>
        </w:rPr>
      </w:pPr>
      <w:r w:rsidRPr="00CB06FC">
        <w:rPr>
          <w:rFonts w:asciiTheme="majorHAnsi" w:eastAsia="Times New Roman" w:hAnsiTheme="majorHAnsi" w:cstheme="majorHAnsi"/>
          <w:lang w:eastAsia="cs-CZ"/>
        </w:rPr>
        <w:t>Ak niektorá zo zmluvných strán hodlá od tejto zmluvy odstúpiť je povinná písomne túto skutočnosť oznámiť druhej zmluvnej strane a poskytnúť jej 30 dňovú lehotu na odstránenie dôvodov, ktoré sú príčinou návrhu na odstúpenie od tejto zmluvy.</w:t>
      </w:r>
    </w:p>
    <w:p w14:paraId="36B10DAE" w14:textId="22C3A1F5" w:rsidR="006A1556" w:rsidRPr="00CB06FC" w:rsidRDefault="00316B03" w:rsidP="00CB06FC">
      <w:pPr>
        <w:pStyle w:val="Odsekzoznamu"/>
        <w:numPr>
          <w:ilvl w:val="0"/>
          <w:numId w:val="14"/>
        </w:numPr>
        <w:spacing w:after="0"/>
        <w:ind w:left="567" w:hanging="567"/>
        <w:contextualSpacing/>
        <w:jc w:val="both"/>
        <w:rPr>
          <w:rFonts w:asciiTheme="majorHAnsi" w:eastAsia="Times New Roman" w:hAnsiTheme="majorHAnsi" w:cstheme="majorHAnsi"/>
          <w:lang w:eastAsia="cs-CZ"/>
        </w:rPr>
      </w:pPr>
      <w:r>
        <w:rPr>
          <w:rFonts w:asciiTheme="majorHAnsi" w:eastAsia="Times New Roman" w:hAnsiTheme="majorHAnsi" w:cstheme="majorHAnsi"/>
          <w:lang w:eastAsia="cs-CZ"/>
        </w:rPr>
        <w:t>Deň odstúpenia od zmluvy</w:t>
      </w:r>
      <w:r w:rsidR="006A1556" w:rsidRPr="00CB06FC">
        <w:rPr>
          <w:rFonts w:asciiTheme="majorHAnsi" w:eastAsia="Times New Roman" w:hAnsiTheme="majorHAnsi" w:cstheme="majorHAnsi"/>
          <w:lang w:eastAsia="cs-CZ"/>
        </w:rPr>
        <w:t xml:space="preserve"> je deň, kedy ktorákoľvek zmluvná strana </w:t>
      </w:r>
      <w:proofErr w:type="spellStart"/>
      <w:r w:rsidR="006A1556" w:rsidRPr="00CB06FC">
        <w:rPr>
          <w:rFonts w:asciiTheme="majorHAnsi" w:eastAsia="Times New Roman" w:hAnsiTheme="majorHAnsi" w:cstheme="majorHAnsi"/>
          <w:lang w:eastAsia="cs-CZ"/>
        </w:rPr>
        <w:t>obdržala</w:t>
      </w:r>
      <w:proofErr w:type="spellEnd"/>
      <w:r w:rsidR="006A1556" w:rsidRPr="00CB06FC">
        <w:rPr>
          <w:rFonts w:asciiTheme="majorHAnsi" w:eastAsia="Times New Roman" w:hAnsiTheme="majorHAnsi" w:cstheme="majorHAnsi"/>
          <w:lang w:eastAsia="cs-CZ"/>
        </w:rPr>
        <w:t xml:space="preserve"> písomné oznámenie o oprávnenom odstúpení od tejto zmluvy.</w:t>
      </w:r>
    </w:p>
    <w:p w14:paraId="4166A2AE" w14:textId="77777777" w:rsidR="006A1556" w:rsidRPr="00CB06FC" w:rsidRDefault="006A1556" w:rsidP="00CB06FC">
      <w:pPr>
        <w:pStyle w:val="Odsekzoznamu"/>
        <w:numPr>
          <w:ilvl w:val="0"/>
          <w:numId w:val="14"/>
        </w:numPr>
        <w:spacing w:after="0"/>
        <w:ind w:left="567" w:hanging="567"/>
        <w:contextualSpacing/>
        <w:jc w:val="both"/>
        <w:rPr>
          <w:rFonts w:asciiTheme="majorHAnsi" w:eastAsia="Times New Roman" w:hAnsiTheme="majorHAnsi" w:cstheme="majorHAnsi"/>
          <w:lang w:eastAsia="cs-CZ"/>
        </w:rPr>
      </w:pPr>
      <w:r w:rsidRPr="00CB06FC">
        <w:rPr>
          <w:rFonts w:asciiTheme="majorHAnsi" w:eastAsia="Times New Roman" w:hAnsiTheme="majorHAnsi" w:cstheme="majorHAnsi"/>
          <w:lang w:eastAsia="cs-CZ"/>
        </w:rPr>
        <w:t>Zmluvná strana, ktorá odstúpila od zmluvy z dôvodov na druhej zmluvnej strane má nárok na náhradu škody.</w:t>
      </w:r>
    </w:p>
    <w:p w14:paraId="197BB838" w14:textId="77777777" w:rsidR="006A1556" w:rsidRPr="00CB06FC" w:rsidRDefault="006A1556" w:rsidP="00CB06FC">
      <w:pPr>
        <w:pStyle w:val="Odsekzoznamu"/>
        <w:numPr>
          <w:ilvl w:val="0"/>
          <w:numId w:val="14"/>
        </w:numPr>
        <w:spacing w:after="0"/>
        <w:ind w:left="567" w:hanging="567"/>
        <w:contextualSpacing/>
        <w:jc w:val="both"/>
        <w:rPr>
          <w:rFonts w:asciiTheme="majorHAnsi" w:eastAsia="Times New Roman" w:hAnsiTheme="majorHAnsi" w:cstheme="majorHAnsi"/>
          <w:lang w:eastAsia="cs-CZ"/>
        </w:rPr>
      </w:pPr>
      <w:r w:rsidRPr="00CB06FC">
        <w:rPr>
          <w:rFonts w:asciiTheme="majorHAnsi" w:eastAsia="Times New Roman" w:hAnsiTheme="majorHAnsi" w:cstheme="majorHAnsi"/>
          <w:lang w:eastAsia="cs-CZ"/>
        </w:rPr>
        <w:t>V prípade, že dôjde k oprávnenému odstúpeniu od tejto zmluvy ktoroukoľvek zmluvnou stranou, zhotoviteľ bude rozpracované práce ku dňu odstúpenia od tejto zmluvy fakturovať objednávateľovi vo výške úmernej percentu rozpracovanosti a rozsahu preukázateľných nákladov zodpovedajúcich rozsahu vykonaných prác. Cena rozpracovanosti bude určená dohodou zmluvných strán. V prípade, že nedôjde k dohode o cene do 15 pracovných dní, cena bude určená súdnym znalcom.</w:t>
      </w:r>
    </w:p>
    <w:p w14:paraId="3A56E900" w14:textId="48F13E10" w:rsidR="006A1556" w:rsidRPr="00CB06FC" w:rsidRDefault="006A1556" w:rsidP="00CB06FC">
      <w:pPr>
        <w:pStyle w:val="Odsekzoznamu"/>
        <w:numPr>
          <w:ilvl w:val="0"/>
          <w:numId w:val="14"/>
        </w:numPr>
        <w:spacing w:after="0"/>
        <w:ind w:left="567" w:hanging="567"/>
        <w:contextualSpacing/>
        <w:jc w:val="both"/>
        <w:rPr>
          <w:rFonts w:asciiTheme="majorHAnsi" w:eastAsia="Times New Roman" w:hAnsiTheme="majorHAnsi" w:cstheme="majorHAnsi"/>
          <w:lang w:eastAsia="cs-CZ"/>
        </w:rPr>
      </w:pPr>
      <w:r w:rsidRPr="00CB06FC">
        <w:rPr>
          <w:rFonts w:asciiTheme="majorHAnsi" w:eastAsia="Times New Roman" w:hAnsiTheme="majorHAnsi" w:cstheme="majorHAnsi"/>
          <w:lang w:eastAsia="cs-CZ"/>
        </w:rPr>
        <w:t>V prípade, ak dôjde k odstúpeniu od zmluvy, zostávajú každej dotk</w:t>
      </w:r>
      <w:r w:rsidR="0030031B">
        <w:rPr>
          <w:rFonts w:asciiTheme="majorHAnsi" w:eastAsia="Times New Roman" w:hAnsiTheme="majorHAnsi" w:cstheme="majorHAnsi"/>
          <w:lang w:eastAsia="cs-CZ"/>
        </w:rPr>
        <w:t>nutej strane zachované práva na </w:t>
      </w:r>
      <w:r w:rsidRPr="00CB06FC">
        <w:rPr>
          <w:rFonts w:asciiTheme="majorHAnsi" w:eastAsia="Times New Roman" w:hAnsiTheme="majorHAnsi" w:cstheme="majorHAnsi"/>
          <w:lang w:eastAsia="cs-CZ"/>
        </w:rPr>
        <w:t>náhradu škody, zmluvnú pokutu resp. úrok z omeškania.</w:t>
      </w:r>
    </w:p>
    <w:p w14:paraId="333588BB" w14:textId="77777777" w:rsidR="006A1556" w:rsidRPr="00CB06FC" w:rsidRDefault="006A1556" w:rsidP="00CB06FC">
      <w:pPr>
        <w:pStyle w:val="Odsekzoznamu"/>
        <w:numPr>
          <w:ilvl w:val="0"/>
          <w:numId w:val="14"/>
        </w:numPr>
        <w:spacing w:after="0"/>
        <w:ind w:left="567" w:hanging="567"/>
        <w:contextualSpacing/>
        <w:jc w:val="both"/>
        <w:rPr>
          <w:rFonts w:asciiTheme="majorHAnsi" w:eastAsia="Times New Roman" w:hAnsiTheme="majorHAnsi" w:cstheme="majorHAnsi"/>
          <w:lang w:eastAsia="cs-CZ"/>
        </w:rPr>
      </w:pPr>
      <w:r w:rsidRPr="00CB06FC">
        <w:rPr>
          <w:rFonts w:asciiTheme="majorHAnsi" w:eastAsia="Times New Roman" w:hAnsiTheme="majorHAnsi" w:cstheme="majorHAnsi"/>
          <w:lang w:eastAsia="cs-CZ"/>
        </w:rPr>
        <w:t>Vysporiadanie majetkových sankcií, škôd, vád, pokiaľ nie je stanovené touto zmluvou, sa riadia ustanoveniami Obchodného zákonníka.</w:t>
      </w:r>
    </w:p>
    <w:p w14:paraId="3B317840" w14:textId="1CC54481" w:rsidR="006A1556" w:rsidRPr="0030031B" w:rsidRDefault="0030031B" w:rsidP="0030031B">
      <w:pPr>
        <w:spacing w:before="240"/>
        <w:jc w:val="center"/>
        <w:rPr>
          <w:rFonts w:asciiTheme="majorHAnsi" w:eastAsia="Times New Roman" w:hAnsiTheme="majorHAnsi"/>
          <w:b/>
          <w:sz w:val="22"/>
          <w:szCs w:val="22"/>
          <w:lang w:eastAsia="cs-CZ"/>
        </w:rPr>
      </w:pPr>
      <w:r>
        <w:rPr>
          <w:rFonts w:asciiTheme="majorHAnsi" w:eastAsia="Times New Roman" w:hAnsiTheme="majorHAnsi"/>
          <w:b/>
          <w:sz w:val="22"/>
          <w:szCs w:val="22"/>
          <w:lang w:eastAsia="cs-CZ"/>
        </w:rPr>
        <w:lastRenderedPageBreak/>
        <w:t>Článok XI.</w:t>
      </w:r>
    </w:p>
    <w:p w14:paraId="73DF0890" w14:textId="77777777" w:rsidR="006A1556" w:rsidRPr="0030031B" w:rsidRDefault="006A1556" w:rsidP="0030031B">
      <w:pPr>
        <w:spacing w:after="120"/>
        <w:jc w:val="center"/>
        <w:rPr>
          <w:rFonts w:asciiTheme="majorHAnsi" w:eastAsia="Times New Roman" w:hAnsiTheme="majorHAnsi"/>
          <w:b/>
          <w:sz w:val="22"/>
          <w:szCs w:val="22"/>
          <w:lang w:eastAsia="cs-CZ"/>
        </w:rPr>
      </w:pPr>
      <w:r w:rsidRPr="0030031B">
        <w:rPr>
          <w:rFonts w:asciiTheme="majorHAnsi" w:eastAsia="Times New Roman" w:hAnsiTheme="majorHAnsi"/>
          <w:b/>
          <w:sz w:val="22"/>
          <w:szCs w:val="22"/>
          <w:lang w:eastAsia="cs-CZ"/>
        </w:rPr>
        <w:t>Záverečné ustanovenia</w:t>
      </w:r>
    </w:p>
    <w:p w14:paraId="30E4C5C6" w14:textId="77777777" w:rsidR="006A1556" w:rsidRPr="00A40F77" w:rsidRDefault="006A1556" w:rsidP="0030031B">
      <w:pPr>
        <w:pStyle w:val="Odsekzoznamu"/>
        <w:numPr>
          <w:ilvl w:val="1"/>
          <w:numId w:val="45"/>
        </w:numPr>
        <w:spacing w:after="0" w:line="259" w:lineRule="auto"/>
        <w:ind w:left="567" w:hanging="567"/>
        <w:jc w:val="both"/>
        <w:rPr>
          <w:rFonts w:asciiTheme="majorHAnsi" w:eastAsia="Times New Roman" w:hAnsiTheme="majorHAnsi" w:cstheme="majorHAnsi"/>
          <w:lang w:eastAsia="cs-CZ"/>
        </w:rPr>
      </w:pPr>
      <w:r w:rsidRPr="00A40F77">
        <w:rPr>
          <w:rFonts w:asciiTheme="majorHAnsi" w:eastAsia="Times New Roman" w:hAnsiTheme="majorHAnsi" w:cstheme="majorHAnsi"/>
          <w:lang w:eastAsia="cs-CZ"/>
        </w:rPr>
        <w:t>Neoddeliteľnými prílohami tejto zmluvy sú:</w:t>
      </w:r>
    </w:p>
    <w:p w14:paraId="53840F80" w14:textId="250BCBC7" w:rsidR="006A1556" w:rsidRDefault="006A1556" w:rsidP="0030031B">
      <w:pPr>
        <w:spacing w:line="259" w:lineRule="auto"/>
        <w:ind w:firstLine="567"/>
        <w:jc w:val="both"/>
        <w:rPr>
          <w:rFonts w:asciiTheme="majorHAnsi" w:eastAsia="Times New Roman" w:hAnsiTheme="majorHAnsi" w:cstheme="majorHAnsi"/>
          <w:sz w:val="22"/>
          <w:szCs w:val="22"/>
          <w:lang w:eastAsia="cs-CZ"/>
        </w:rPr>
      </w:pPr>
      <w:r w:rsidRPr="0030031B">
        <w:rPr>
          <w:rFonts w:asciiTheme="majorHAnsi" w:eastAsia="Times New Roman" w:hAnsiTheme="majorHAnsi" w:cstheme="majorHAnsi"/>
          <w:sz w:val="22"/>
          <w:szCs w:val="22"/>
          <w:lang w:eastAsia="cs-CZ"/>
        </w:rPr>
        <w:t xml:space="preserve">Príloha č. 1 – </w:t>
      </w:r>
      <w:r w:rsidR="0030031B" w:rsidRPr="0030031B">
        <w:rPr>
          <w:rFonts w:asciiTheme="majorHAnsi" w:eastAsia="Times New Roman" w:hAnsiTheme="majorHAnsi" w:cstheme="majorHAnsi"/>
          <w:sz w:val="22"/>
          <w:szCs w:val="22"/>
          <w:lang w:eastAsia="cs-CZ"/>
        </w:rPr>
        <w:t>P</w:t>
      </w:r>
      <w:r w:rsidR="00173B6A" w:rsidRPr="0030031B">
        <w:rPr>
          <w:rFonts w:asciiTheme="majorHAnsi" w:eastAsia="Times New Roman" w:hAnsiTheme="majorHAnsi" w:cstheme="majorHAnsi"/>
          <w:sz w:val="22"/>
          <w:szCs w:val="22"/>
          <w:lang w:eastAsia="cs-CZ"/>
        </w:rPr>
        <w:t>onuka uchádzača</w:t>
      </w:r>
      <w:r w:rsidRPr="0030031B">
        <w:rPr>
          <w:rFonts w:asciiTheme="majorHAnsi" w:eastAsia="Times New Roman" w:hAnsiTheme="majorHAnsi" w:cstheme="majorHAnsi"/>
          <w:sz w:val="22"/>
          <w:szCs w:val="22"/>
          <w:lang w:eastAsia="cs-CZ"/>
        </w:rPr>
        <w:t xml:space="preserve"> vrátane podrobného rozpočtu a návrhu ceny</w:t>
      </w:r>
    </w:p>
    <w:p w14:paraId="7AA6BF27" w14:textId="7A5358D6" w:rsidR="006A1556" w:rsidRPr="0030031B" w:rsidRDefault="006A1556" w:rsidP="0030031B">
      <w:pPr>
        <w:spacing w:after="120" w:line="259" w:lineRule="auto"/>
        <w:ind w:firstLine="567"/>
        <w:jc w:val="both"/>
        <w:rPr>
          <w:rFonts w:asciiTheme="majorHAnsi" w:eastAsia="Times New Roman" w:hAnsiTheme="majorHAnsi" w:cstheme="majorHAnsi"/>
          <w:sz w:val="22"/>
          <w:szCs w:val="22"/>
          <w:lang w:eastAsia="cs-CZ"/>
        </w:rPr>
      </w:pPr>
      <w:r w:rsidRPr="003976F5">
        <w:rPr>
          <w:rFonts w:asciiTheme="majorHAnsi" w:eastAsia="Times New Roman" w:hAnsiTheme="majorHAnsi" w:cstheme="majorHAnsi"/>
          <w:sz w:val="22"/>
          <w:szCs w:val="22"/>
          <w:lang w:eastAsia="cs-CZ"/>
        </w:rPr>
        <w:t xml:space="preserve">Príloha č. </w:t>
      </w:r>
      <w:r w:rsidR="00C25F8E">
        <w:rPr>
          <w:rFonts w:asciiTheme="majorHAnsi" w:eastAsia="Times New Roman" w:hAnsiTheme="majorHAnsi" w:cstheme="majorHAnsi"/>
          <w:sz w:val="22"/>
          <w:szCs w:val="22"/>
          <w:lang w:eastAsia="cs-CZ"/>
        </w:rPr>
        <w:t>2</w:t>
      </w:r>
      <w:r w:rsidRPr="003976F5">
        <w:rPr>
          <w:rFonts w:asciiTheme="majorHAnsi" w:eastAsia="Times New Roman" w:hAnsiTheme="majorHAnsi" w:cstheme="majorHAnsi"/>
          <w:sz w:val="22"/>
          <w:szCs w:val="22"/>
          <w:lang w:eastAsia="cs-CZ"/>
        </w:rPr>
        <w:t xml:space="preserve"> – Špecifikácia autorských práv</w:t>
      </w:r>
    </w:p>
    <w:p w14:paraId="3F873B54" w14:textId="77777777" w:rsidR="006A1556" w:rsidRPr="00A40F77" w:rsidRDefault="006A1556" w:rsidP="00A40F77">
      <w:pPr>
        <w:pStyle w:val="Odsekzoznamu"/>
        <w:numPr>
          <w:ilvl w:val="1"/>
          <w:numId w:val="45"/>
        </w:numPr>
        <w:spacing w:after="120"/>
        <w:ind w:left="567" w:hanging="567"/>
        <w:jc w:val="both"/>
        <w:rPr>
          <w:rFonts w:asciiTheme="majorHAnsi" w:eastAsia="Times New Roman" w:hAnsiTheme="majorHAnsi" w:cstheme="majorHAnsi"/>
          <w:lang w:eastAsia="cs-CZ"/>
        </w:rPr>
      </w:pPr>
      <w:r w:rsidRPr="00A40F77">
        <w:rPr>
          <w:rFonts w:asciiTheme="majorHAnsi" w:eastAsia="Times New Roman" w:hAnsiTheme="majorHAnsi" w:cstheme="majorHAnsi"/>
          <w:lang w:eastAsia="cs-CZ"/>
        </w:rPr>
        <w:t>Právne vzťahy neupravené výslovne touto zmluvou sa riadia príslušnými ustanoveniami Obchodného zákonníka a ostatnými právnymi predpismi platnými v Slovenskej republike.</w:t>
      </w:r>
    </w:p>
    <w:p w14:paraId="41FBEC64" w14:textId="47D6F470" w:rsidR="006A1556" w:rsidRPr="00A40F77" w:rsidRDefault="006A1556" w:rsidP="00A40F77">
      <w:pPr>
        <w:pStyle w:val="Odsekzoznamu"/>
        <w:numPr>
          <w:ilvl w:val="1"/>
          <w:numId w:val="45"/>
        </w:numPr>
        <w:spacing w:after="120"/>
        <w:ind w:left="567" w:hanging="567"/>
        <w:jc w:val="both"/>
        <w:rPr>
          <w:rFonts w:asciiTheme="majorHAnsi" w:eastAsia="Times New Roman" w:hAnsiTheme="majorHAnsi" w:cstheme="majorHAnsi"/>
          <w:lang w:eastAsia="cs-CZ"/>
        </w:rPr>
      </w:pPr>
      <w:r w:rsidRPr="00A40F77">
        <w:rPr>
          <w:rFonts w:asciiTheme="majorHAnsi" w:eastAsia="Times New Roman" w:hAnsiTheme="majorHAnsi" w:cstheme="majorHAnsi"/>
          <w:lang w:eastAsia="cs-CZ"/>
        </w:rPr>
        <w:t xml:space="preserve">Akékoľvek zmeny tejto zmluvy môžu byť vykonané po odsúhlasení obidvomi </w:t>
      </w:r>
      <w:r w:rsidR="0030031B">
        <w:rPr>
          <w:rFonts w:asciiTheme="majorHAnsi" w:eastAsia="Times New Roman" w:hAnsiTheme="majorHAnsi" w:cstheme="majorHAnsi"/>
          <w:lang w:eastAsia="cs-CZ"/>
        </w:rPr>
        <w:t>zmluvnými stranami a </w:t>
      </w:r>
      <w:r w:rsidRPr="00A40F77">
        <w:rPr>
          <w:rFonts w:asciiTheme="majorHAnsi" w:eastAsia="Times New Roman" w:hAnsiTheme="majorHAnsi" w:cstheme="majorHAnsi"/>
          <w:lang w:eastAsia="cs-CZ"/>
        </w:rPr>
        <w:t>to dodatkom v písomnej forme.</w:t>
      </w:r>
    </w:p>
    <w:p w14:paraId="78A8A139" w14:textId="77777777" w:rsidR="006A1556" w:rsidRPr="00A40F77" w:rsidRDefault="006A1556" w:rsidP="00A40F77">
      <w:pPr>
        <w:pStyle w:val="Odsekzoznamu"/>
        <w:numPr>
          <w:ilvl w:val="1"/>
          <w:numId w:val="45"/>
        </w:numPr>
        <w:spacing w:after="120"/>
        <w:ind w:left="567" w:hanging="567"/>
        <w:jc w:val="both"/>
        <w:rPr>
          <w:rFonts w:asciiTheme="majorHAnsi" w:eastAsia="Times New Roman" w:hAnsiTheme="majorHAnsi" w:cstheme="majorHAnsi"/>
          <w:lang w:eastAsia="cs-CZ"/>
        </w:rPr>
      </w:pPr>
      <w:r w:rsidRPr="00A40F77">
        <w:rPr>
          <w:rFonts w:asciiTheme="majorHAnsi" w:eastAsia="Times New Roman" w:hAnsiTheme="majorHAnsi" w:cstheme="majorHAnsi"/>
          <w:lang w:eastAsia="cs-CZ"/>
        </w:rPr>
        <w:t>Zmluva je platná dňom jej podpisu oboma zmluvnými stranami.</w:t>
      </w:r>
    </w:p>
    <w:p w14:paraId="7DAD43A7" w14:textId="77777777" w:rsidR="00A40F77" w:rsidRPr="00A44E41" w:rsidRDefault="006A1556" w:rsidP="00A44E41">
      <w:pPr>
        <w:pStyle w:val="Odsekzoznamu"/>
        <w:numPr>
          <w:ilvl w:val="1"/>
          <w:numId w:val="45"/>
        </w:numPr>
        <w:spacing w:after="120"/>
        <w:ind w:left="567" w:hanging="567"/>
        <w:jc w:val="both"/>
        <w:rPr>
          <w:rFonts w:asciiTheme="majorHAnsi" w:eastAsia="Times New Roman" w:hAnsiTheme="majorHAnsi" w:cstheme="majorHAnsi"/>
          <w:lang w:eastAsia="cs-CZ"/>
        </w:rPr>
      </w:pPr>
      <w:r w:rsidRPr="00A40F77">
        <w:rPr>
          <w:rFonts w:asciiTheme="majorHAnsi" w:eastAsia="Times New Roman" w:hAnsiTheme="majorHAnsi" w:cstheme="majorHAnsi"/>
          <w:lang w:eastAsia="cs-CZ"/>
        </w:rPr>
        <w:t>Zmluva nadobudne účinnosť v zmysle § 47a ods. 1 zákona č. 40/1964 Zb. Občianskeho zákonníka v znení neskorších predpisov dňom nasledujúcim po dni jej zverejnenia na webovom sídle objednávateľa</w:t>
      </w:r>
      <w:r w:rsidR="00A40F77">
        <w:rPr>
          <w:rFonts w:asciiTheme="majorHAnsi" w:eastAsia="Times New Roman" w:hAnsiTheme="majorHAnsi" w:cstheme="majorHAnsi"/>
          <w:lang w:eastAsia="cs-CZ"/>
        </w:rPr>
        <w:t>.</w:t>
      </w:r>
    </w:p>
    <w:p w14:paraId="78088723" w14:textId="039D9AE8" w:rsidR="006A1556" w:rsidRPr="00A40F77" w:rsidRDefault="006A1556" w:rsidP="00A44E41">
      <w:pPr>
        <w:pStyle w:val="Odsekzoznamu"/>
        <w:numPr>
          <w:ilvl w:val="1"/>
          <w:numId w:val="45"/>
        </w:numPr>
        <w:spacing w:after="120"/>
        <w:ind w:left="567" w:hanging="567"/>
        <w:jc w:val="both"/>
        <w:rPr>
          <w:rFonts w:asciiTheme="majorHAnsi" w:eastAsia="Times New Roman" w:hAnsiTheme="majorHAnsi" w:cstheme="majorHAnsi"/>
          <w:lang w:eastAsia="cs-CZ"/>
        </w:rPr>
      </w:pPr>
      <w:r w:rsidRPr="00A44E41">
        <w:rPr>
          <w:rFonts w:asciiTheme="majorHAnsi" w:eastAsia="Times New Roman" w:hAnsiTheme="majorHAnsi" w:cstheme="majorHAnsi"/>
          <w:lang w:eastAsia="cs-CZ"/>
        </w:rPr>
        <w:t xml:space="preserve">Táto </w:t>
      </w:r>
      <w:r w:rsidR="00A44E41">
        <w:rPr>
          <w:rFonts w:asciiTheme="majorHAnsi" w:eastAsia="Times New Roman" w:hAnsiTheme="majorHAnsi" w:cstheme="majorHAnsi"/>
          <w:lang w:eastAsia="cs-CZ"/>
        </w:rPr>
        <w:t>zmluva je vyhotovená v 5</w:t>
      </w:r>
      <w:r w:rsidRPr="00A40F77">
        <w:rPr>
          <w:rFonts w:asciiTheme="majorHAnsi" w:eastAsia="Times New Roman" w:hAnsiTheme="majorHAnsi" w:cstheme="majorHAnsi"/>
          <w:lang w:eastAsia="cs-CZ"/>
        </w:rPr>
        <w:t xml:space="preserve"> exemplároch, z ktorých 3 e</w:t>
      </w:r>
      <w:r w:rsidR="0030031B">
        <w:rPr>
          <w:rFonts w:asciiTheme="majorHAnsi" w:eastAsia="Times New Roman" w:hAnsiTheme="majorHAnsi" w:cstheme="majorHAnsi"/>
          <w:lang w:eastAsia="cs-CZ"/>
        </w:rPr>
        <w:t xml:space="preserve">xempláre </w:t>
      </w:r>
      <w:proofErr w:type="spellStart"/>
      <w:r w:rsidR="0030031B">
        <w:rPr>
          <w:rFonts w:asciiTheme="majorHAnsi" w:eastAsia="Times New Roman" w:hAnsiTheme="majorHAnsi" w:cstheme="majorHAnsi"/>
          <w:lang w:eastAsia="cs-CZ"/>
        </w:rPr>
        <w:t>obdrží</w:t>
      </w:r>
      <w:proofErr w:type="spellEnd"/>
      <w:r w:rsidR="0030031B">
        <w:rPr>
          <w:rFonts w:asciiTheme="majorHAnsi" w:eastAsia="Times New Roman" w:hAnsiTheme="majorHAnsi" w:cstheme="majorHAnsi"/>
          <w:lang w:eastAsia="cs-CZ"/>
        </w:rPr>
        <w:t xml:space="preserve"> objednávateľ, 2 </w:t>
      </w:r>
      <w:r w:rsidRPr="00A40F77">
        <w:rPr>
          <w:rFonts w:asciiTheme="majorHAnsi" w:eastAsia="Times New Roman" w:hAnsiTheme="majorHAnsi" w:cstheme="majorHAnsi"/>
          <w:lang w:eastAsia="cs-CZ"/>
        </w:rPr>
        <w:t xml:space="preserve">exempláre </w:t>
      </w:r>
      <w:proofErr w:type="spellStart"/>
      <w:r w:rsidRPr="00A40F77">
        <w:rPr>
          <w:rFonts w:asciiTheme="majorHAnsi" w:eastAsia="Times New Roman" w:hAnsiTheme="majorHAnsi" w:cstheme="majorHAnsi"/>
          <w:lang w:eastAsia="cs-CZ"/>
        </w:rPr>
        <w:t>obdrží</w:t>
      </w:r>
      <w:proofErr w:type="spellEnd"/>
      <w:r w:rsidRPr="00A40F77">
        <w:rPr>
          <w:rFonts w:asciiTheme="majorHAnsi" w:eastAsia="Times New Roman" w:hAnsiTheme="majorHAnsi" w:cstheme="majorHAnsi"/>
          <w:lang w:eastAsia="cs-CZ"/>
        </w:rPr>
        <w:t xml:space="preserve"> zhotoviteľ.</w:t>
      </w:r>
    </w:p>
    <w:p w14:paraId="7A3553BB" w14:textId="77777777" w:rsidR="006A1556" w:rsidRPr="00A40F77" w:rsidRDefault="006A1556" w:rsidP="00A44E41">
      <w:pPr>
        <w:pStyle w:val="Odsekzoznamu"/>
        <w:numPr>
          <w:ilvl w:val="1"/>
          <w:numId w:val="45"/>
        </w:numPr>
        <w:spacing w:after="120"/>
        <w:ind w:left="567" w:hanging="567"/>
        <w:jc w:val="both"/>
        <w:rPr>
          <w:rFonts w:asciiTheme="majorHAnsi" w:eastAsia="Times New Roman" w:hAnsiTheme="majorHAnsi" w:cstheme="majorHAnsi"/>
          <w:lang w:eastAsia="cs-CZ"/>
        </w:rPr>
      </w:pPr>
      <w:r w:rsidRPr="00A40F77">
        <w:rPr>
          <w:rFonts w:asciiTheme="majorHAnsi" w:eastAsia="Times New Roman" w:hAnsiTheme="majorHAnsi" w:cstheme="majorHAnsi"/>
          <w:lang w:eastAsia="cs-CZ"/>
        </w:rPr>
        <w:t>Štatutárni zástupcovia zmluvných strán svojím podpisom potvrdzujú, že obsahu tejto zmluvy porozumeli a že k jej prijatiu pristupujú slobodne a dobrovoľne.</w:t>
      </w:r>
    </w:p>
    <w:p w14:paraId="6ADA28A3" w14:textId="77777777" w:rsidR="006A1556" w:rsidRDefault="006A1556" w:rsidP="006A1556">
      <w:pPr>
        <w:spacing w:after="120"/>
        <w:rPr>
          <w:rFonts w:eastAsia="Times New Roman"/>
          <w:sz w:val="22"/>
          <w:szCs w:val="22"/>
          <w:lang w:eastAsia="cs-CZ"/>
        </w:rPr>
      </w:pPr>
    </w:p>
    <w:p w14:paraId="69C7416D" w14:textId="77777777" w:rsidR="0030031B" w:rsidRPr="00D21161" w:rsidRDefault="0030031B" w:rsidP="006A1556">
      <w:pPr>
        <w:spacing w:after="120"/>
        <w:rPr>
          <w:rFonts w:eastAsia="Times New Roman"/>
          <w:sz w:val="22"/>
          <w:szCs w:val="22"/>
          <w:lang w:eastAsia="cs-CZ"/>
        </w:rPr>
      </w:pPr>
    </w:p>
    <w:p w14:paraId="5213E2DC" w14:textId="345FF519" w:rsidR="006A1556" w:rsidRPr="0030031B" w:rsidRDefault="006A1556" w:rsidP="00A44E41">
      <w:pPr>
        <w:spacing w:after="120"/>
        <w:rPr>
          <w:rFonts w:asciiTheme="majorHAnsi" w:eastAsia="Times New Roman" w:hAnsiTheme="majorHAnsi"/>
          <w:sz w:val="22"/>
          <w:szCs w:val="22"/>
          <w:lang w:eastAsia="cs-CZ"/>
        </w:rPr>
      </w:pPr>
      <w:r w:rsidRPr="0030031B">
        <w:rPr>
          <w:rFonts w:asciiTheme="majorHAnsi" w:eastAsia="Times New Roman" w:hAnsiTheme="majorHAnsi"/>
          <w:sz w:val="22"/>
          <w:szCs w:val="22"/>
          <w:lang w:eastAsia="cs-CZ"/>
        </w:rPr>
        <w:t>V </w:t>
      </w:r>
      <w:r w:rsidR="00A44E41" w:rsidRPr="0030031B">
        <w:rPr>
          <w:rFonts w:asciiTheme="majorHAnsi" w:eastAsia="Times New Roman" w:hAnsiTheme="majorHAnsi"/>
          <w:sz w:val="22"/>
          <w:szCs w:val="22"/>
          <w:lang w:eastAsia="cs-CZ"/>
        </w:rPr>
        <w:t xml:space="preserve">............................... </w:t>
      </w:r>
      <w:r w:rsidRPr="0030031B">
        <w:rPr>
          <w:rFonts w:asciiTheme="majorHAnsi" w:eastAsia="Times New Roman" w:hAnsiTheme="majorHAnsi"/>
          <w:sz w:val="22"/>
          <w:szCs w:val="22"/>
          <w:lang w:eastAsia="cs-CZ"/>
        </w:rPr>
        <w:t>dňa .....</w:t>
      </w:r>
      <w:r w:rsidR="00A44E41" w:rsidRPr="0030031B">
        <w:rPr>
          <w:rFonts w:asciiTheme="majorHAnsi" w:eastAsia="Times New Roman" w:hAnsiTheme="majorHAnsi"/>
          <w:sz w:val="22"/>
          <w:szCs w:val="22"/>
          <w:lang w:eastAsia="cs-CZ"/>
        </w:rPr>
        <w:tab/>
      </w:r>
      <w:r w:rsidR="008A1ED1" w:rsidRPr="0030031B">
        <w:rPr>
          <w:rFonts w:asciiTheme="majorHAnsi" w:eastAsia="Times New Roman" w:hAnsiTheme="majorHAnsi"/>
          <w:sz w:val="22"/>
          <w:szCs w:val="22"/>
          <w:lang w:eastAsia="cs-CZ"/>
        </w:rPr>
        <w:tab/>
      </w:r>
      <w:r w:rsidR="008A1ED1" w:rsidRPr="0030031B">
        <w:rPr>
          <w:rFonts w:asciiTheme="majorHAnsi" w:eastAsia="Times New Roman" w:hAnsiTheme="majorHAnsi"/>
          <w:sz w:val="22"/>
          <w:szCs w:val="22"/>
          <w:lang w:eastAsia="cs-CZ"/>
        </w:rPr>
        <w:tab/>
      </w:r>
      <w:r w:rsidR="008A1ED1" w:rsidRPr="0030031B">
        <w:rPr>
          <w:rFonts w:asciiTheme="majorHAnsi" w:eastAsia="Times New Roman" w:hAnsiTheme="majorHAnsi"/>
          <w:sz w:val="22"/>
          <w:szCs w:val="22"/>
          <w:lang w:eastAsia="cs-CZ"/>
        </w:rPr>
        <w:tab/>
      </w:r>
      <w:r w:rsidR="008A1ED1" w:rsidRPr="0030031B">
        <w:rPr>
          <w:rFonts w:asciiTheme="majorHAnsi" w:eastAsia="Times New Roman" w:hAnsiTheme="majorHAnsi"/>
          <w:sz w:val="22"/>
          <w:szCs w:val="22"/>
          <w:lang w:eastAsia="cs-CZ"/>
        </w:rPr>
        <w:tab/>
      </w:r>
      <w:r w:rsidR="00A44E41" w:rsidRPr="0030031B">
        <w:rPr>
          <w:rFonts w:asciiTheme="majorHAnsi" w:eastAsia="Times New Roman" w:hAnsiTheme="majorHAnsi"/>
          <w:sz w:val="22"/>
          <w:szCs w:val="22"/>
          <w:lang w:eastAsia="cs-CZ"/>
        </w:rPr>
        <w:t>V ............................... dňa .....</w:t>
      </w:r>
    </w:p>
    <w:p w14:paraId="5FF2F2E1" w14:textId="77777777" w:rsidR="006A1556" w:rsidRDefault="006A1556" w:rsidP="006A1556">
      <w:pPr>
        <w:spacing w:after="120"/>
        <w:rPr>
          <w:rFonts w:asciiTheme="majorHAnsi" w:eastAsia="Times New Roman" w:hAnsiTheme="majorHAnsi"/>
          <w:sz w:val="22"/>
          <w:szCs w:val="22"/>
          <w:lang w:eastAsia="cs-CZ"/>
        </w:rPr>
      </w:pPr>
    </w:p>
    <w:p w14:paraId="1C25D847" w14:textId="77777777" w:rsidR="0030031B" w:rsidRDefault="0030031B" w:rsidP="006A1556">
      <w:pPr>
        <w:spacing w:after="120"/>
        <w:rPr>
          <w:rFonts w:asciiTheme="majorHAnsi" w:eastAsia="Times New Roman" w:hAnsiTheme="majorHAnsi"/>
          <w:sz w:val="22"/>
          <w:szCs w:val="22"/>
          <w:lang w:eastAsia="cs-CZ"/>
        </w:rPr>
      </w:pPr>
    </w:p>
    <w:p w14:paraId="72E6E1EC" w14:textId="77777777" w:rsidR="0030031B" w:rsidRPr="0030031B" w:rsidRDefault="0030031B" w:rsidP="006A1556">
      <w:pPr>
        <w:spacing w:after="120"/>
        <w:rPr>
          <w:rFonts w:asciiTheme="majorHAnsi" w:eastAsia="Times New Roman" w:hAnsiTheme="majorHAnsi"/>
          <w:sz w:val="22"/>
          <w:szCs w:val="22"/>
          <w:lang w:eastAsia="cs-CZ"/>
        </w:rPr>
      </w:pPr>
    </w:p>
    <w:p w14:paraId="065C7D3B" w14:textId="0F58687A" w:rsidR="006A1556" w:rsidRPr="0030031B" w:rsidRDefault="006A1556" w:rsidP="006A1556">
      <w:pPr>
        <w:rPr>
          <w:rFonts w:asciiTheme="majorHAnsi" w:eastAsia="Times New Roman" w:hAnsiTheme="majorHAnsi"/>
          <w:sz w:val="22"/>
          <w:szCs w:val="22"/>
          <w:lang w:eastAsia="cs-CZ"/>
        </w:rPr>
      </w:pPr>
      <w:r w:rsidRPr="0030031B">
        <w:rPr>
          <w:rFonts w:asciiTheme="majorHAnsi" w:eastAsia="Times New Roman" w:hAnsiTheme="majorHAnsi"/>
          <w:sz w:val="22"/>
          <w:szCs w:val="22"/>
          <w:lang w:eastAsia="cs-CZ"/>
        </w:rPr>
        <w:t>___________________________</w:t>
      </w:r>
      <w:r w:rsidRPr="0030031B">
        <w:rPr>
          <w:rFonts w:asciiTheme="majorHAnsi" w:eastAsia="Times New Roman" w:hAnsiTheme="majorHAnsi"/>
          <w:sz w:val="22"/>
          <w:szCs w:val="22"/>
          <w:lang w:eastAsia="cs-CZ"/>
        </w:rPr>
        <w:tab/>
      </w:r>
      <w:r w:rsidRPr="0030031B">
        <w:rPr>
          <w:rFonts w:asciiTheme="majorHAnsi" w:eastAsia="Times New Roman" w:hAnsiTheme="majorHAnsi"/>
          <w:sz w:val="22"/>
          <w:szCs w:val="22"/>
          <w:lang w:eastAsia="cs-CZ"/>
        </w:rPr>
        <w:tab/>
      </w:r>
      <w:r w:rsidRPr="0030031B">
        <w:rPr>
          <w:rFonts w:asciiTheme="majorHAnsi" w:eastAsia="Times New Roman" w:hAnsiTheme="majorHAnsi"/>
          <w:sz w:val="22"/>
          <w:szCs w:val="22"/>
          <w:lang w:eastAsia="cs-CZ"/>
        </w:rPr>
        <w:tab/>
      </w:r>
      <w:r w:rsidR="008A1ED1" w:rsidRPr="0030031B">
        <w:rPr>
          <w:rFonts w:asciiTheme="majorHAnsi" w:eastAsia="Times New Roman" w:hAnsiTheme="majorHAnsi"/>
          <w:sz w:val="22"/>
          <w:szCs w:val="22"/>
          <w:lang w:eastAsia="cs-CZ"/>
        </w:rPr>
        <w:tab/>
      </w:r>
      <w:r w:rsidRPr="0030031B">
        <w:rPr>
          <w:rFonts w:asciiTheme="majorHAnsi" w:eastAsia="Times New Roman" w:hAnsiTheme="majorHAnsi"/>
          <w:sz w:val="22"/>
          <w:szCs w:val="22"/>
          <w:lang w:eastAsia="cs-CZ"/>
        </w:rPr>
        <w:t>___________________________</w:t>
      </w:r>
    </w:p>
    <w:p w14:paraId="253CEB98" w14:textId="4DACBA5B" w:rsidR="006A1556" w:rsidRPr="0030031B" w:rsidRDefault="006A1556" w:rsidP="006A1556">
      <w:pPr>
        <w:ind w:firstLine="708"/>
        <w:rPr>
          <w:rFonts w:asciiTheme="majorHAnsi" w:eastAsia="Times New Roman" w:hAnsiTheme="majorHAnsi"/>
          <w:sz w:val="22"/>
          <w:szCs w:val="22"/>
          <w:lang w:eastAsia="cs-CZ"/>
        </w:rPr>
      </w:pPr>
      <w:r w:rsidRPr="0030031B">
        <w:rPr>
          <w:rFonts w:asciiTheme="majorHAnsi" w:eastAsia="Times New Roman" w:hAnsiTheme="majorHAnsi"/>
          <w:sz w:val="22"/>
          <w:szCs w:val="22"/>
          <w:lang w:eastAsia="cs-CZ"/>
        </w:rPr>
        <w:t xml:space="preserve"> Objednávateľ</w:t>
      </w:r>
      <w:r w:rsidRPr="0030031B">
        <w:rPr>
          <w:rFonts w:asciiTheme="majorHAnsi" w:eastAsia="Times New Roman" w:hAnsiTheme="majorHAnsi"/>
          <w:sz w:val="22"/>
          <w:szCs w:val="22"/>
          <w:lang w:eastAsia="cs-CZ"/>
        </w:rPr>
        <w:tab/>
      </w:r>
      <w:r w:rsidRPr="0030031B">
        <w:rPr>
          <w:rFonts w:asciiTheme="majorHAnsi" w:eastAsia="Times New Roman" w:hAnsiTheme="majorHAnsi"/>
          <w:sz w:val="22"/>
          <w:szCs w:val="22"/>
          <w:lang w:eastAsia="cs-CZ"/>
        </w:rPr>
        <w:tab/>
      </w:r>
      <w:r w:rsidRPr="0030031B">
        <w:rPr>
          <w:rFonts w:asciiTheme="majorHAnsi" w:eastAsia="Times New Roman" w:hAnsiTheme="majorHAnsi"/>
          <w:sz w:val="22"/>
          <w:szCs w:val="22"/>
          <w:lang w:eastAsia="cs-CZ"/>
        </w:rPr>
        <w:tab/>
      </w:r>
      <w:r w:rsidRPr="0030031B">
        <w:rPr>
          <w:rFonts w:asciiTheme="majorHAnsi" w:eastAsia="Times New Roman" w:hAnsiTheme="majorHAnsi"/>
          <w:sz w:val="22"/>
          <w:szCs w:val="22"/>
          <w:lang w:eastAsia="cs-CZ"/>
        </w:rPr>
        <w:tab/>
      </w:r>
      <w:r w:rsidR="00F332A8" w:rsidRPr="0030031B">
        <w:rPr>
          <w:rFonts w:asciiTheme="majorHAnsi" w:eastAsia="Times New Roman" w:hAnsiTheme="majorHAnsi"/>
          <w:sz w:val="22"/>
          <w:szCs w:val="22"/>
          <w:lang w:eastAsia="cs-CZ"/>
        </w:rPr>
        <w:tab/>
      </w:r>
      <w:r w:rsidR="008A1ED1" w:rsidRPr="0030031B">
        <w:rPr>
          <w:rFonts w:asciiTheme="majorHAnsi" w:eastAsia="Times New Roman" w:hAnsiTheme="majorHAnsi"/>
          <w:sz w:val="22"/>
          <w:szCs w:val="22"/>
          <w:lang w:eastAsia="cs-CZ"/>
        </w:rPr>
        <w:tab/>
      </w:r>
      <w:r w:rsidR="008A1ED1" w:rsidRPr="0030031B">
        <w:rPr>
          <w:rFonts w:asciiTheme="majorHAnsi" w:eastAsia="Times New Roman" w:hAnsiTheme="majorHAnsi"/>
          <w:sz w:val="22"/>
          <w:szCs w:val="22"/>
          <w:lang w:eastAsia="cs-CZ"/>
        </w:rPr>
        <w:tab/>
        <w:t xml:space="preserve">     </w:t>
      </w:r>
      <w:r w:rsidRPr="0030031B">
        <w:rPr>
          <w:rFonts w:asciiTheme="majorHAnsi" w:eastAsia="Times New Roman" w:hAnsiTheme="majorHAnsi"/>
          <w:sz w:val="22"/>
          <w:szCs w:val="22"/>
          <w:lang w:eastAsia="cs-CZ"/>
        </w:rPr>
        <w:t>Zhotoviteľ</w:t>
      </w:r>
    </w:p>
    <w:p w14:paraId="35E040A5" w14:textId="77777777" w:rsidR="006A1556" w:rsidRPr="00D21161" w:rsidRDefault="006A1556" w:rsidP="006A1556">
      <w:pPr>
        <w:rPr>
          <w:rFonts w:eastAsia="Times New Roman"/>
          <w:sz w:val="22"/>
          <w:szCs w:val="22"/>
          <w:lang w:eastAsia="cs-CZ"/>
        </w:rPr>
      </w:pPr>
    </w:p>
    <w:p w14:paraId="771CCCF5" w14:textId="77777777" w:rsidR="006A1556" w:rsidRPr="00D21161" w:rsidRDefault="006A1556" w:rsidP="006A1556">
      <w:pPr>
        <w:rPr>
          <w:rFonts w:eastAsia="Times New Roman"/>
          <w:sz w:val="22"/>
          <w:szCs w:val="22"/>
          <w:lang w:eastAsia="cs-CZ"/>
        </w:rPr>
      </w:pPr>
    </w:p>
    <w:sectPr w:rsidR="006A1556" w:rsidRPr="00D21161" w:rsidSect="00173A51">
      <w:footerReference w:type="default" r:id="rId8"/>
      <w:pgSz w:w="11900" w:h="16840"/>
      <w:pgMar w:top="1361" w:right="1128" w:bottom="1134" w:left="1418" w:header="340" w:footer="3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372E6" w14:textId="77777777" w:rsidR="001E30D3" w:rsidRDefault="001E30D3" w:rsidP="008A1ED1">
      <w:r>
        <w:separator/>
      </w:r>
    </w:p>
  </w:endnote>
  <w:endnote w:type="continuationSeparator" w:id="0">
    <w:p w14:paraId="674A09D4" w14:textId="77777777" w:rsidR="001E30D3" w:rsidRDefault="001E30D3" w:rsidP="008A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249611"/>
      <w:docPartObj>
        <w:docPartGallery w:val="Page Numbers (Bottom of Page)"/>
        <w:docPartUnique/>
      </w:docPartObj>
    </w:sdtPr>
    <w:sdtEndPr/>
    <w:sdtContent>
      <w:p w14:paraId="473B0380" w14:textId="75647CA6" w:rsidR="008A1ED1" w:rsidRDefault="008A1ED1">
        <w:pPr>
          <w:pStyle w:val="Pta"/>
          <w:jc w:val="right"/>
        </w:pPr>
        <w:r>
          <w:fldChar w:fldCharType="begin"/>
        </w:r>
        <w:r>
          <w:instrText>PAGE   \* MERGEFORMAT</w:instrText>
        </w:r>
        <w:r>
          <w:fldChar w:fldCharType="separate"/>
        </w:r>
        <w:r w:rsidR="00F15BB3">
          <w:rPr>
            <w:noProof/>
          </w:rPr>
          <w:t>9</w:t>
        </w:r>
        <w:r>
          <w:fldChar w:fldCharType="end"/>
        </w:r>
      </w:p>
    </w:sdtContent>
  </w:sdt>
  <w:p w14:paraId="293631E5" w14:textId="77777777" w:rsidR="008A1ED1" w:rsidRDefault="008A1ED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48A56" w14:textId="77777777" w:rsidR="001E30D3" w:rsidRDefault="001E30D3" w:rsidP="008A1ED1">
      <w:r>
        <w:separator/>
      </w:r>
    </w:p>
  </w:footnote>
  <w:footnote w:type="continuationSeparator" w:id="0">
    <w:p w14:paraId="5D96C369" w14:textId="77777777" w:rsidR="001E30D3" w:rsidRDefault="001E30D3" w:rsidP="008A1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728A"/>
    <w:multiLevelType w:val="multilevel"/>
    <w:tmpl w:val="097E9E4A"/>
    <w:lvl w:ilvl="0">
      <w:start w:val="5"/>
      <w:numFmt w:val="decimal"/>
      <w:lvlText w:val="%1"/>
      <w:lvlJc w:val="left"/>
      <w:pPr>
        <w:ind w:left="360" w:hanging="360"/>
      </w:pPr>
      <w:rPr>
        <w:rFonts w:hint="default"/>
      </w:rPr>
    </w:lvl>
    <w:lvl w:ilvl="1">
      <w:start w:val="3"/>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43E4D"/>
    <w:multiLevelType w:val="hybridMultilevel"/>
    <w:tmpl w:val="8DE88C04"/>
    <w:lvl w:ilvl="0" w:tplc="37400B54">
      <w:start w:val="1"/>
      <w:numFmt w:val="bullet"/>
      <w:lvlText w:val="—"/>
      <w:lvlJc w:val="left"/>
      <w:pPr>
        <w:ind w:left="785" w:hanging="360"/>
      </w:pPr>
      <w:rPr>
        <w:rFonts w:ascii="Courier New" w:hAnsi="Courier New" w:hint="default"/>
      </w:rPr>
    </w:lvl>
    <w:lvl w:ilvl="1" w:tplc="0405000F">
      <w:start w:val="1"/>
      <w:numFmt w:val="decimal"/>
      <w:lvlText w:val="%2."/>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D4ABF"/>
    <w:multiLevelType w:val="multilevel"/>
    <w:tmpl w:val="8C1441FA"/>
    <w:lvl w:ilvl="0">
      <w:start w:val="2"/>
      <w:numFmt w:val="bullet"/>
      <w:lvlText w:val="-"/>
      <w:lvlJc w:val="left"/>
      <w:pPr>
        <w:ind w:left="360" w:hanging="360"/>
      </w:pPr>
      <w:rPr>
        <w:rFonts w:ascii="Arial" w:eastAsia="Calibri" w:hAnsi="Arial" w:cs="Arial"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5249B7"/>
    <w:multiLevelType w:val="hybridMultilevel"/>
    <w:tmpl w:val="C186E3CA"/>
    <w:lvl w:ilvl="0" w:tplc="CD60595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7273D8"/>
    <w:multiLevelType w:val="hybridMultilevel"/>
    <w:tmpl w:val="E8F24C8C"/>
    <w:lvl w:ilvl="0" w:tplc="7E3AD55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E7A21D2"/>
    <w:multiLevelType w:val="hybridMultilevel"/>
    <w:tmpl w:val="F914FFD8"/>
    <w:lvl w:ilvl="0" w:tplc="8D101DC8">
      <w:start w:val="1"/>
      <w:numFmt w:val="decimal"/>
      <w:lvlText w:val="2.14.%1."/>
      <w:lvlJc w:val="left"/>
      <w:pPr>
        <w:ind w:left="1146" w:hanging="360"/>
      </w:pPr>
      <w:rPr>
        <w:rFonts w:ascii="Times New Roman" w:hAnsi="Times New Roman" w:cs="Times New Roman" w:hint="default"/>
        <w:b w:val="0"/>
        <w:position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2D2263C"/>
    <w:multiLevelType w:val="hybridMultilevel"/>
    <w:tmpl w:val="A6BE5652"/>
    <w:lvl w:ilvl="0" w:tplc="D9A64F20">
      <w:start w:val="1"/>
      <w:numFmt w:val="upperRoman"/>
      <w:lvlText w:val="%1."/>
      <w:lvlJc w:val="righ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8E22C0"/>
    <w:multiLevelType w:val="multilevel"/>
    <w:tmpl w:val="27EA9990"/>
    <w:lvl w:ilvl="0">
      <w:start w:val="11"/>
      <w:numFmt w:val="decimal"/>
      <w:lvlText w:val="%1"/>
      <w:lvlJc w:val="left"/>
      <w:pPr>
        <w:ind w:left="360" w:hanging="360"/>
      </w:pPr>
      <w:rPr>
        <w:rFonts w:hint="default"/>
      </w:rPr>
    </w:lvl>
    <w:lvl w:ilvl="1">
      <w:start w:val="1"/>
      <w:numFmt w:val="decimal"/>
      <w:lvlText w:val="1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81106"/>
    <w:multiLevelType w:val="hybridMultilevel"/>
    <w:tmpl w:val="6A48DE1C"/>
    <w:lvl w:ilvl="0" w:tplc="EB3C17EC">
      <w:start w:val="14"/>
      <w:numFmt w:val="decimal"/>
      <w:lvlText w:val="2.%1."/>
      <w:lvlJc w:val="left"/>
      <w:pPr>
        <w:ind w:left="720" w:hanging="360"/>
      </w:pPr>
      <w:rPr>
        <w:rFonts w:hint="default"/>
        <w:b w:val="0"/>
        <w:position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AE600C"/>
    <w:multiLevelType w:val="hybridMultilevel"/>
    <w:tmpl w:val="127A58EA"/>
    <w:lvl w:ilvl="0" w:tplc="37400B54">
      <w:start w:val="1"/>
      <w:numFmt w:val="bullet"/>
      <w:lvlText w:val="—"/>
      <w:lvlJc w:val="left"/>
      <w:pPr>
        <w:ind w:left="785" w:hanging="360"/>
      </w:pPr>
      <w:rPr>
        <w:rFonts w:ascii="Courier New" w:hAnsi="Courier New" w:hint="default"/>
      </w:rPr>
    </w:lvl>
    <w:lvl w:ilvl="1" w:tplc="0405000F">
      <w:start w:val="1"/>
      <w:numFmt w:val="decimal"/>
      <w:lvlText w:val="%2."/>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F761BC"/>
    <w:multiLevelType w:val="hybridMultilevel"/>
    <w:tmpl w:val="A9D011E2"/>
    <w:lvl w:ilvl="0" w:tplc="5AFE170C">
      <w:start w:val="1"/>
      <w:numFmt w:val="decimal"/>
      <w:lvlText w:val="3.%1."/>
      <w:lvlJc w:val="left"/>
      <w:pPr>
        <w:ind w:left="720" w:hanging="360"/>
      </w:pPr>
      <w:rPr>
        <w:rFonts w:hint="default"/>
        <w:b w:val="0"/>
        <w:position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1437DD"/>
    <w:multiLevelType w:val="hybridMultilevel"/>
    <w:tmpl w:val="8AF8F29A"/>
    <w:lvl w:ilvl="0" w:tplc="60762E82">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17BB6"/>
    <w:multiLevelType w:val="hybridMultilevel"/>
    <w:tmpl w:val="ECC6EEC0"/>
    <w:lvl w:ilvl="0" w:tplc="D49ACD3E">
      <w:start w:val="1"/>
      <w:numFmt w:val="decimal"/>
      <w:lvlText w:val="Etapa %1"/>
      <w:lvlJc w:val="center"/>
      <w:pPr>
        <w:ind w:left="928" w:hanging="360"/>
      </w:pPr>
      <w:rPr>
        <w:rFonts w:hint="default"/>
        <w:b/>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3" w15:restartNumberingAfterBreak="0">
    <w:nsid w:val="2483661B"/>
    <w:multiLevelType w:val="hybridMultilevel"/>
    <w:tmpl w:val="FF529364"/>
    <w:lvl w:ilvl="0" w:tplc="F2EC056C">
      <w:start w:val="2"/>
      <w:numFmt w:val="bullet"/>
      <w:lvlText w:val="-"/>
      <w:lvlJc w:val="left"/>
      <w:pPr>
        <w:ind w:left="1778" w:hanging="360"/>
      </w:pPr>
      <w:rPr>
        <w:rFonts w:ascii="Arial" w:eastAsiaTheme="minorHAnsi" w:hAnsi="Arial" w:cs="Arial" w:hint="default"/>
        <w:b w:val="0"/>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4" w15:restartNumberingAfterBreak="0">
    <w:nsid w:val="24963821"/>
    <w:multiLevelType w:val="hybridMultilevel"/>
    <w:tmpl w:val="20B64FCE"/>
    <w:lvl w:ilvl="0" w:tplc="1D7EBE26">
      <w:start w:val="15"/>
      <w:numFmt w:val="decimal"/>
      <w:lvlText w:val="3.%1."/>
      <w:lvlJc w:val="left"/>
      <w:pPr>
        <w:ind w:left="720" w:hanging="360"/>
      </w:pPr>
      <w:rPr>
        <w:rFonts w:hint="default"/>
        <w:b w:val="0"/>
        <w:position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6A5B18"/>
    <w:multiLevelType w:val="hybridMultilevel"/>
    <w:tmpl w:val="ADFC08C4"/>
    <w:lvl w:ilvl="0" w:tplc="6A5A615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6A5A6158">
      <w:numFmt w:val="bullet"/>
      <w:lvlText w:val="-"/>
      <w:lvlJc w:val="left"/>
      <w:pPr>
        <w:ind w:left="2160" w:hanging="360"/>
      </w:pPr>
      <w:rPr>
        <w:rFonts w:ascii="Times New Roman" w:eastAsia="Times New Roman"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2E254E"/>
    <w:multiLevelType w:val="hybridMultilevel"/>
    <w:tmpl w:val="D2B27BFA"/>
    <w:lvl w:ilvl="0" w:tplc="7E3AD55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36C3122A"/>
    <w:multiLevelType w:val="hybridMultilevel"/>
    <w:tmpl w:val="66006EF4"/>
    <w:lvl w:ilvl="0" w:tplc="37400B54">
      <w:start w:val="1"/>
      <w:numFmt w:val="bullet"/>
      <w:lvlText w:val="—"/>
      <w:lvlJc w:val="left"/>
      <w:pPr>
        <w:ind w:left="1211" w:hanging="360"/>
      </w:pPr>
      <w:rPr>
        <w:rFonts w:ascii="Courier New" w:hAnsi="Courier New" w:hint="default"/>
      </w:rPr>
    </w:lvl>
    <w:lvl w:ilvl="1" w:tplc="041B0001">
      <w:start w:val="1"/>
      <w:numFmt w:val="bullet"/>
      <w:lvlText w:val=""/>
      <w:lvlJc w:val="left"/>
      <w:pPr>
        <w:ind w:left="1931" w:hanging="360"/>
      </w:pPr>
      <w:rPr>
        <w:rFonts w:ascii="Symbol" w:hAnsi="Symbol"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8" w15:restartNumberingAfterBreak="0">
    <w:nsid w:val="36CC6233"/>
    <w:multiLevelType w:val="multilevel"/>
    <w:tmpl w:val="C19E836C"/>
    <w:lvl w:ilvl="0">
      <w:start w:val="3"/>
      <w:numFmt w:val="decimal"/>
      <w:lvlText w:val="%1"/>
      <w:lvlJc w:val="left"/>
      <w:pPr>
        <w:ind w:left="360" w:hanging="360"/>
      </w:pPr>
      <w:rPr>
        <w:rFonts w:hint="default"/>
      </w:rPr>
    </w:lvl>
    <w:lvl w:ilvl="1">
      <w:start w:val="4"/>
      <w:numFmt w:val="decimal"/>
      <w:lvlText w:val="3.%2."/>
      <w:lvlJc w:val="left"/>
      <w:pPr>
        <w:ind w:left="360" w:hanging="360"/>
      </w:pPr>
      <w:rPr>
        <w:rFonts w:hint="default"/>
        <w:b w:val="0"/>
        <w:position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57F25"/>
    <w:multiLevelType w:val="hybridMultilevel"/>
    <w:tmpl w:val="14A4566C"/>
    <w:lvl w:ilvl="0" w:tplc="041B0017">
      <w:start w:val="1"/>
      <w:numFmt w:val="lowerLetter"/>
      <w:lvlText w:val="%1)"/>
      <w:lvlJc w:val="left"/>
      <w:pPr>
        <w:ind w:left="1211" w:hanging="360"/>
      </w:pPr>
      <w:rPr>
        <w:rFonts w:hint="default"/>
      </w:rPr>
    </w:lvl>
    <w:lvl w:ilvl="1" w:tplc="041B0001">
      <w:start w:val="1"/>
      <w:numFmt w:val="bullet"/>
      <w:lvlText w:val=""/>
      <w:lvlJc w:val="left"/>
      <w:pPr>
        <w:ind w:left="1931" w:hanging="360"/>
      </w:pPr>
      <w:rPr>
        <w:rFonts w:ascii="Symbol" w:hAnsi="Symbol"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0" w15:restartNumberingAfterBreak="0">
    <w:nsid w:val="3D983460"/>
    <w:multiLevelType w:val="multilevel"/>
    <w:tmpl w:val="63E80F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4102D7"/>
    <w:multiLevelType w:val="hybridMultilevel"/>
    <w:tmpl w:val="0B5E541E"/>
    <w:lvl w:ilvl="0" w:tplc="2F7C3630">
      <w:numFmt w:val="bullet"/>
      <w:lvlText w:val="-"/>
      <w:lvlJc w:val="left"/>
      <w:pPr>
        <w:tabs>
          <w:tab w:val="num" w:pos="868"/>
        </w:tabs>
        <w:ind w:left="868" w:hanging="360"/>
      </w:pPr>
      <w:rPr>
        <w:rFonts w:ascii="Tahoma" w:eastAsia="Times New Roman" w:hAnsi="Tahoma" w:cs="Tahoma" w:hint="default"/>
      </w:rPr>
    </w:lvl>
    <w:lvl w:ilvl="1" w:tplc="0405000F">
      <w:start w:val="1"/>
      <w:numFmt w:val="decimal"/>
      <w:lvlText w:val="%2."/>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1B6505"/>
    <w:multiLevelType w:val="hybridMultilevel"/>
    <w:tmpl w:val="D9D09F08"/>
    <w:lvl w:ilvl="0" w:tplc="38686328">
      <w:start w:val="1"/>
      <w:numFmt w:val="decimal"/>
      <w:lvlText w:val="10.%1."/>
      <w:lvlJc w:val="left"/>
      <w:pPr>
        <w:ind w:left="234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700AAC"/>
    <w:multiLevelType w:val="hybridMultilevel"/>
    <w:tmpl w:val="406270AC"/>
    <w:lvl w:ilvl="0" w:tplc="37400B54">
      <w:start w:val="1"/>
      <w:numFmt w:val="bullet"/>
      <w:lvlText w:val="—"/>
      <w:lvlJc w:val="left"/>
      <w:pPr>
        <w:ind w:left="927" w:hanging="360"/>
      </w:pPr>
      <w:rPr>
        <w:rFonts w:ascii="Courier New" w:hAnsi="Courier New" w:hint="default"/>
      </w:rPr>
    </w:lvl>
    <w:lvl w:ilvl="1" w:tplc="0405000F">
      <w:start w:val="1"/>
      <w:numFmt w:val="decimal"/>
      <w:lvlText w:val="%2."/>
      <w:lvlJc w:val="left"/>
      <w:pPr>
        <w:tabs>
          <w:tab w:val="num" w:pos="1156"/>
        </w:tabs>
        <w:ind w:left="1156" w:hanging="360"/>
      </w:pPr>
      <w:rPr>
        <w:rFonts w:hint="default"/>
      </w:rPr>
    </w:lvl>
    <w:lvl w:ilvl="2" w:tplc="04050005">
      <w:start w:val="1"/>
      <w:numFmt w:val="bullet"/>
      <w:lvlText w:val=""/>
      <w:lvlJc w:val="left"/>
      <w:pPr>
        <w:tabs>
          <w:tab w:val="num" w:pos="1876"/>
        </w:tabs>
        <w:ind w:left="1876" w:hanging="360"/>
      </w:pPr>
      <w:rPr>
        <w:rFonts w:ascii="Wingdings" w:hAnsi="Wingdings" w:hint="default"/>
      </w:rPr>
    </w:lvl>
    <w:lvl w:ilvl="3" w:tplc="0405000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4AD74D1A"/>
    <w:multiLevelType w:val="hybridMultilevel"/>
    <w:tmpl w:val="2CC025B6"/>
    <w:lvl w:ilvl="0" w:tplc="0908CC48">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2C16A1"/>
    <w:multiLevelType w:val="hybridMultilevel"/>
    <w:tmpl w:val="682A9510"/>
    <w:lvl w:ilvl="0" w:tplc="CF6C06B4">
      <w:numFmt w:val="bullet"/>
      <w:lvlText w:val="-"/>
      <w:lvlJc w:val="left"/>
      <w:pPr>
        <w:ind w:left="785" w:hanging="360"/>
      </w:pPr>
      <w:rPr>
        <w:rFonts w:ascii="Calibri" w:eastAsia="Calibri" w:hAnsi="Calibri" w:cs="Times New Roman"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6" w15:restartNumberingAfterBreak="0">
    <w:nsid w:val="4BC763DD"/>
    <w:multiLevelType w:val="hybridMultilevel"/>
    <w:tmpl w:val="0AD626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637F49"/>
    <w:multiLevelType w:val="hybridMultilevel"/>
    <w:tmpl w:val="C7AEE404"/>
    <w:lvl w:ilvl="0" w:tplc="041B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3454B"/>
    <w:multiLevelType w:val="multilevel"/>
    <w:tmpl w:val="71041ED4"/>
    <w:lvl w:ilvl="0">
      <w:start w:val="2"/>
      <w:numFmt w:val="decimal"/>
      <w:lvlText w:val="%1."/>
      <w:lvlJc w:val="left"/>
      <w:pPr>
        <w:ind w:left="360" w:hanging="360"/>
      </w:pPr>
      <w:rPr>
        <w:rFonts w:ascii="Times New Roman" w:hAnsi="Times New Roman" w:cs="Times New Roman" w:hint="default"/>
      </w:rPr>
    </w:lvl>
    <w:lvl w:ilvl="1">
      <w:start w:val="15"/>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2E26CCC"/>
    <w:multiLevelType w:val="hybridMultilevel"/>
    <w:tmpl w:val="1C461828"/>
    <w:lvl w:ilvl="0" w:tplc="37400B54">
      <w:start w:val="1"/>
      <w:numFmt w:val="bullet"/>
      <w:lvlText w:val="—"/>
      <w:lvlJc w:val="left"/>
      <w:pPr>
        <w:ind w:left="785" w:hanging="360"/>
      </w:pPr>
      <w:rPr>
        <w:rFonts w:ascii="Courier New" w:hAnsi="Courier New" w:hint="default"/>
      </w:rPr>
    </w:lvl>
    <w:lvl w:ilvl="1" w:tplc="0405000F">
      <w:start w:val="1"/>
      <w:numFmt w:val="decimal"/>
      <w:lvlText w:val="%2."/>
      <w:lvlJc w:val="left"/>
      <w:pPr>
        <w:tabs>
          <w:tab w:val="num" w:pos="1298"/>
        </w:tabs>
        <w:ind w:left="1298" w:hanging="360"/>
      </w:pPr>
      <w:rPr>
        <w:rFonts w:hint="default"/>
      </w:rPr>
    </w:lvl>
    <w:lvl w:ilvl="2" w:tplc="04050005">
      <w:start w:val="1"/>
      <w:numFmt w:val="bullet"/>
      <w:lvlText w:val=""/>
      <w:lvlJc w:val="left"/>
      <w:pPr>
        <w:tabs>
          <w:tab w:val="num" w:pos="2018"/>
        </w:tabs>
        <w:ind w:left="2018" w:hanging="360"/>
      </w:pPr>
      <w:rPr>
        <w:rFonts w:ascii="Wingdings" w:hAnsi="Wingdings" w:hint="default"/>
      </w:rPr>
    </w:lvl>
    <w:lvl w:ilvl="3" w:tplc="04050001">
      <w:start w:val="1"/>
      <w:numFmt w:val="bullet"/>
      <w:lvlText w:val=""/>
      <w:lvlJc w:val="left"/>
      <w:pPr>
        <w:tabs>
          <w:tab w:val="num" w:pos="2738"/>
        </w:tabs>
        <w:ind w:left="2738" w:hanging="360"/>
      </w:pPr>
      <w:rPr>
        <w:rFonts w:ascii="Symbol" w:hAnsi="Symbol" w:hint="default"/>
      </w:rPr>
    </w:lvl>
    <w:lvl w:ilvl="4" w:tplc="04050003" w:tentative="1">
      <w:start w:val="1"/>
      <w:numFmt w:val="bullet"/>
      <w:lvlText w:val="o"/>
      <w:lvlJc w:val="left"/>
      <w:pPr>
        <w:tabs>
          <w:tab w:val="num" w:pos="3458"/>
        </w:tabs>
        <w:ind w:left="3458" w:hanging="360"/>
      </w:pPr>
      <w:rPr>
        <w:rFonts w:ascii="Courier New" w:hAnsi="Courier New" w:cs="Courier New" w:hint="default"/>
      </w:rPr>
    </w:lvl>
    <w:lvl w:ilvl="5" w:tplc="04050005" w:tentative="1">
      <w:start w:val="1"/>
      <w:numFmt w:val="bullet"/>
      <w:lvlText w:val=""/>
      <w:lvlJc w:val="left"/>
      <w:pPr>
        <w:tabs>
          <w:tab w:val="num" w:pos="4178"/>
        </w:tabs>
        <w:ind w:left="4178" w:hanging="360"/>
      </w:pPr>
      <w:rPr>
        <w:rFonts w:ascii="Wingdings" w:hAnsi="Wingdings" w:hint="default"/>
      </w:rPr>
    </w:lvl>
    <w:lvl w:ilvl="6" w:tplc="04050001" w:tentative="1">
      <w:start w:val="1"/>
      <w:numFmt w:val="bullet"/>
      <w:lvlText w:val=""/>
      <w:lvlJc w:val="left"/>
      <w:pPr>
        <w:tabs>
          <w:tab w:val="num" w:pos="4898"/>
        </w:tabs>
        <w:ind w:left="4898" w:hanging="360"/>
      </w:pPr>
      <w:rPr>
        <w:rFonts w:ascii="Symbol" w:hAnsi="Symbol" w:hint="default"/>
      </w:rPr>
    </w:lvl>
    <w:lvl w:ilvl="7" w:tplc="04050003" w:tentative="1">
      <w:start w:val="1"/>
      <w:numFmt w:val="bullet"/>
      <w:lvlText w:val="o"/>
      <w:lvlJc w:val="left"/>
      <w:pPr>
        <w:tabs>
          <w:tab w:val="num" w:pos="5618"/>
        </w:tabs>
        <w:ind w:left="5618" w:hanging="360"/>
      </w:pPr>
      <w:rPr>
        <w:rFonts w:ascii="Courier New" w:hAnsi="Courier New" w:cs="Courier New" w:hint="default"/>
      </w:rPr>
    </w:lvl>
    <w:lvl w:ilvl="8" w:tplc="04050005" w:tentative="1">
      <w:start w:val="1"/>
      <w:numFmt w:val="bullet"/>
      <w:lvlText w:val=""/>
      <w:lvlJc w:val="left"/>
      <w:pPr>
        <w:tabs>
          <w:tab w:val="num" w:pos="6338"/>
        </w:tabs>
        <w:ind w:left="6338" w:hanging="360"/>
      </w:pPr>
      <w:rPr>
        <w:rFonts w:ascii="Wingdings" w:hAnsi="Wingdings" w:hint="default"/>
      </w:rPr>
    </w:lvl>
  </w:abstractNum>
  <w:abstractNum w:abstractNumId="30" w15:restartNumberingAfterBreak="0">
    <w:nsid w:val="555A19F2"/>
    <w:multiLevelType w:val="multilevel"/>
    <w:tmpl w:val="27EA9990"/>
    <w:lvl w:ilvl="0">
      <w:start w:val="11"/>
      <w:numFmt w:val="decimal"/>
      <w:lvlText w:val="%1"/>
      <w:lvlJc w:val="left"/>
      <w:pPr>
        <w:ind w:left="360" w:hanging="360"/>
      </w:pPr>
      <w:rPr>
        <w:rFonts w:hint="default"/>
      </w:rPr>
    </w:lvl>
    <w:lvl w:ilvl="1">
      <w:start w:val="1"/>
      <w:numFmt w:val="decimal"/>
      <w:lvlText w:val="1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4B188F"/>
    <w:multiLevelType w:val="hybridMultilevel"/>
    <w:tmpl w:val="925C7804"/>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D26242"/>
    <w:multiLevelType w:val="hybridMultilevel"/>
    <w:tmpl w:val="9C468F08"/>
    <w:lvl w:ilvl="0" w:tplc="FFFFFFFF">
      <w:start w:val="1"/>
      <w:numFmt w:val="lowerLetter"/>
      <w:lvlText w:val="%1)"/>
      <w:lvlJc w:val="left"/>
      <w:pPr>
        <w:tabs>
          <w:tab w:val="num" w:pos="1144"/>
        </w:tabs>
        <w:ind w:left="1144" w:hanging="435"/>
      </w:pPr>
      <w:rPr>
        <w:rFonts w:cs="Times New Roman" w:hint="default"/>
      </w:rPr>
    </w:lvl>
    <w:lvl w:ilvl="1" w:tplc="A1C44B3C">
      <w:start w:val="1"/>
      <w:numFmt w:val="decimal"/>
      <w:lvlText w:val="%2."/>
      <w:lvlJc w:val="left"/>
      <w:pPr>
        <w:tabs>
          <w:tab w:val="num" w:pos="644"/>
        </w:tabs>
        <w:ind w:left="644" w:hanging="360"/>
      </w:pPr>
      <w:rPr>
        <w:rFonts w:cs="Times New Roman" w:hint="default"/>
        <w:b w:val="0"/>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3" w15:restartNumberingAfterBreak="0">
    <w:nsid w:val="5C2A1094"/>
    <w:multiLevelType w:val="multilevel"/>
    <w:tmpl w:val="F15E69BA"/>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202A88"/>
    <w:multiLevelType w:val="hybridMultilevel"/>
    <w:tmpl w:val="5210994A"/>
    <w:lvl w:ilvl="0" w:tplc="52E24228">
      <w:numFmt w:val="bullet"/>
      <w:lvlText w:val="-"/>
      <w:lvlJc w:val="left"/>
      <w:pPr>
        <w:ind w:left="1495" w:hanging="360"/>
      </w:pPr>
      <w:rPr>
        <w:rFonts w:ascii="Arial" w:eastAsia="Times New Roman" w:hAnsi="Arial" w:cs="Arial" w:hint="default"/>
        <w:sz w:val="22"/>
        <w:szCs w:val="22"/>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1B6530B"/>
    <w:multiLevelType w:val="hybridMultilevel"/>
    <w:tmpl w:val="AD8EA8B6"/>
    <w:lvl w:ilvl="0" w:tplc="45204802">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B1098A"/>
    <w:multiLevelType w:val="hybridMultilevel"/>
    <w:tmpl w:val="6FC8B1DC"/>
    <w:lvl w:ilvl="0" w:tplc="D87CBA9A">
      <w:start w:val="1"/>
      <w:numFmt w:val="decimal"/>
      <w:lvlText w:val="7.%1."/>
      <w:lvlJc w:val="left"/>
      <w:pPr>
        <w:ind w:left="360" w:hanging="360"/>
      </w:pPr>
      <w:rPr>
        <w:rFonts w:asciiTheme="majorHAnsi" w:hAnsiTheme="majorHAnsi" w:cs="Times New Roman" w:hint="default"/>
      </w:rPr>
    </w:lvl>
    <w:lvl w:ilvl="1" w:tplc="041B001B">
      <w:start w:val="1"/>
      <w:numFmt w:val="lowerRoman"/>
      <w:lvlText w:val="%2."/>
      <w:lvlJc w:val="right"/>
      <w:pPr>
        <w:ind w:left="1080" w:hanging="360"/>
      </w:pPr>
    </w:lvl>
    <w:lvl w:ilvl="2" w:tplc="698CA41C">
      <w:start w:val="1"/>
      <w:numFmt w:val="upperLetter"/>
      <w:lvlText w:val="%3."/>
      <w:lvlJc w:val="right"/>
      <w:pPr>
        <w:ind w:left="1800" w:hanging="18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66AB7DFB"/>
    <w:multiLevelType w:val="hybridMultilevel"/>
    <w:tmpl w:val="B580628C"/>
    <w:lvl w:ilvl="0" w:tplc="37400B54">
      <w:start w:val="1"/>
      <w:numFmt w:val="bullet"/>
      <w:lvlText w:val="—"/>
      <w:lvlJc w:val="left"/>
      <w:pPr>
        <w:ind w:left="785" w:hanging="360"/>
      </w:pPr>
      <w:rPr>
        <w:rFonts w:ascii="Courier New" w:hAnsi="Courier New" w:hint="default"/>
      </w:rPr>
    </w:lvl>
    <w:lvl w:ilvl="1" w:tplc="0405000F">
      <w:start w:val="1"/>
      <w:numFmt w:val="decimal"/>
      <w:lvlText w:val="%2."/>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E72E23"/>
    <w:multiLevelType w:val="hybridMultilevel"/>
    <w:tmpl w:val="125CA2F0"/>
    <w:lvl w:ilvl="0" w:tplc="C3368B9A">
      <w:numFmt w:val="bullet"/>
      <w:lvlText w:val="-"/>
      <w:lvlJc w:val="left"/>
      <w:pPr>
        <w:ind w:left="927" w:hanging="360"/>
      </w:pPr>
      <w:rPr>
        <w:rFonts w:ascii="Calibri" w:eastAsia="Times New Roman" w:hAnsi="Calibri" w:cstheme="maj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9" w15:restartNumberingAfterBreak="0">
    <w:nsid w:val="6B056427"/>
    <w:multiLevelType w:val="hybridMultilevel"/>
    <w:tmpl w:val="00843FDE"/>
    <w:lvl w:ilvl="0" w:tplc="D8F02808">
      <w:numFmt w:val="bullet"/>
      <w:lvlText w:val="-"/>
      <w:lvlJc w:val="left"/>
      <w:pPr>
        <w:ind w:left="785" w:hanging="360"/>
      </w:pPr>
      <w:rPr>
        <w:rFonts w:ascii="Calibri" w:eastAsia="Calibri" w:hAnsi="Calibri" w:cs="Times New Roman"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40" w15:restartNumberingAfterBreak="0">
    <w:nsid w:val="6EEE021C"/>
    <w:multiLevelType w:val="multilevel"/>
    <w:tmpl w:val="27EA9990"/>
    <w:lvl w:ilvl="0">
      <w:start w:val="11"/>
      <w:numFmt w:val="decimal"/>
      <w:lvlText w:val="%1"/>
      <w:lvlJc w:val="left"/>
      <w:pPr>
        <w:ind w:left="360" w:hanging="360"/>
      </w:pPr>
      <w:rPr>
        <w:rFonts w:hint="default"/>
      </w:rPr>
    </w:lvl>
    <w:lvl w:ilvl="1">
      <w:start w:val="1"/>
      <w:numFmt w:val="decimal"/>
      <w:lvlText w:val="1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9565D4"/>
    <w:multiLevelType w:val="multilevel"/>
    <w:tmpl w:val="721E8492"/>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997E29"/>
    <w:multiLevelType w:val="hybridMultilevel"/>
    <w:tmpl w:val="CFE874A8"/>
    <w:lvl w:ilvl="0" w:tplc="B7665BB8">
      <w:start w:val="1"/>
      <w:numFmt w:val="decimal"/>
      <w:lvlText w:val="12.%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28819E0"/>
    <w:multiLevelType w:val="hybridMultilevel"/>
    <w:tmpl w:val="A050AD3A"/>
    <w:lvl w:ilvl="0" w:tplc="B4E412BA">
      <w:start w:val="12"/>
      <w:numFmt w:val="decimal"/>
      <w:lvlText w:val="3.%1."/>
      <w:lvlJc w:val="left"/>
      <w:pPr>
        <w:ind w:left="720" w:hanging="360"/>
      </w:pPr>
      <w:rPr>
        <w:rFonts w:hint="default"/>
        <w:b w:val="0"/>
        <w:position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42C1390"/>
    <w:multiLevelType w:val="hybridMultilevel"/>
    <w:tmpl w:val="5560ABF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5" w15:restartNumberingAfterBreak="0">
    <w:nsid w:val="753C420F"/>
    <w:multiLevelType w:val="hybridMultilevel"/>
    <w:tmpl w:val="F1A25D10"/>
    <w:lvl w:ilvl="0" w:tplc="CBCA949E">
      <w:start w:val="1"/>
      <w:numFmt w:val="decimal"/>
      <w:lvlText w:val="Etapa %1"/>
      <w:lvlJc w:val="center"/>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C2D17E1"/>
    <w:multiLevelType w:val="multilevel"/>
    <w:tmpl w:val="6592280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C9120A4"/>
    <w:multiLevelType w:val="multilevel"/>
    <w:tmpl w:val="CCB83B72"/>
    <w:lvl w:ilvl="0">
      <w:start w:val="3"/>
      <w:numFmt w:val="decimal"/>
      <w:lvlText w:val="%1"/>
      <w:lvlJc w:val="left"/>
      <w:pPr>
        <w:ind w:left="360" w:hanging="360"/>
      </w:pPr>
      <w:rPr>
        <w:rFonts w:hint="default"/>
      </w:rPr>
    </w:lvl>
    <w:lvl w:ilvl="1">
      <w:start w:val="13"/>
      <w:numFmt w:val="decimal"/>
      <w:lvlText w:val="3.%2."/>
      <w:lvlJc w:val="left"/>
      <w:pPr>
        <w:ind w:left="360" w:hanging="360"/>
      </w:pPr>
      <w:rPr>
        <w:rFonts w:hint="default"/>
        <w:b w:val="0"/>
        <w:position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4"/>
  </w:num>
  <w:num w:numId="3">
    <w:abstractNumId w:val="32"/>
  </w:num>
  <w:num w:numId="4">
    <w:abstractNumId w:val="10"/>
  </w:num>
  <w:num w:numId="5">
    <w:abstractNumId w:val="21"/>
  </w:num>
  <w:num w:numId="6">
    <w:abstractNumId w:val="18"/>
  </w:num>
  <w:num w:numId="7">
    <w:abstractNumId w:val="35"/>
  </w:num>
  <w:num w:numId="8">
    <w:abstractNumId w:val="24"/>
  </w:num>
  <w:num w:numId="9">
    <w:abstractNumId w:val="0"/>
  </w:num>
  <w:num w:numId="10">
    <w:abstractNumId w:val="3"/>
  </w:num>
  <w:num w:numId="11">
    <w:abstractNumId w:val="36"/>
  </w:num>
  <w:num w:numId="12">
    <w:abstractNumId w:val="11"/>
  </w:num>
  <w:num w:numId="13">
    <w:abstractNumId w:val="41"/>
  </w:num>
  <w:num w:numId="14">
    <w:abstractNumId w:val="22"/>
  </w:num>
  <w:num w:numId="15">
    <w:abstractNumId w:val="40"/>
  </w:num>
  <w:num w:numId="16">
    <w:abstractNumId w:val="42"/>
  </w:num>
  <w:num w:numId="17">
    <w:abstractNumId w:val="47"/>
  </w:num>
  <w:num w:numId="18">
    <w:abstractNumId w:val="46"/>
  </w:num>
  <w:num w:numId="19">
    <w:abstractNumId w:val="2"/>
  </w:num>
  <w:num w:numId="20">
    <w:abstractNumId w:val="15"/>
  </w:num>
  <w:num w:numId="21">
    <w:abstractNumId w:val="43"/>
  </w:num>
  <w:num w:numId="22">
    <w:abstractNumId w:val="8"/>
  </w:num>
  <w:num w:numId="23">
    <w:abstractNumId w:val="28"/>
  </w:num>
  <w:num w:numId="24">
    <w:abstractNumId w:val="5"/>
  </w:num>
  <w:num w:numId="25">
    <w:abstractNumId w:val="14"/>
  </w:num>
  <w:num w:numId="26">
    <w:abstractNumId w:val="6"/>
  </w:num>
  <w:num w:numId="27">
    <w:abstractNumId w:val="17"/>
  </w:num>
  <w:num w:numId="28">
    <w:abstractNumId w:val="27"/>
  </w:num>
  <w:num w:numId="29">
    <w:abstractNumId w:val="20"/>
  </w:num>
  <w:num w:numId="30">
    <w:abstractNumId w:val="33"/>
  </w:num>
  <w:num w:numId="31">
    <w:abstractNumId w:val="23"/>
  </w:num>
  <w:num w:numId="32">
    <w:abstractNumId w:val="29"/>
  </w:num>
  <w:num w:numId="33">
    <w:abstractNumId w:val="9"/>
  </w:num>
  <w:num w:numId="34">
    <w:abstractNumId w:val="37"/>
  </w:num>
  <w:num w:numId="35">
    <w:abstractNumId w:val="1"/>
  </w:num>
  <w:num w:numId="36">
    <w:abstractNumId w:val="26"/>
  </w:num>
  <w:num w:numId="37">
    <w:abstractNumId w:val="44"/>
  </w:num>
  <w:num w:numId="38">
    <w:abstractNumId w:val="16"/>
  </w:num>
  <w:num w:numId="39">
    <w:abstractNumId w:val="25"/>
  </w:num>
  <w:num w:numId="40">
    <w:abstractNumId w:val="39"/>
  </w:num>
  <w:num w:numId="41">
    <w:abstractNumId w:val="45"/>
  </w:num>
  <w:num w:numId="42">
    <w:abstractNumId w:val="12"/>
  </w:num>
  <w:num w:numId="43">
    <w:abstractNumId w:val="4"/>
  </w:num>
  <w:num w:numId="44">
    <w:abstractNumId w:val="7"/>
  </w:num>
  <w:num w:numId="45">
    <w:abstractNumId w:val="30"/>
  </w:num>
  <w:num w:numId="46">
    <w:abstractNumId w:val="31"/>
  </w:num>
  <w:num w:numId="47">
    <w:abstractNumId w:val="19"/>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97"/>
    <w:rsid w:val="00003DD4"/>
    <w:rsid w:val="00011E0C"/>
    <w:rsid w:val="000275FA"/>
    <w:rsid w:val="000429F6"/>
    <w:rsid w:val="000A1CCA"/>
    <w:rsid w:val="000E1F29"/>
    <w:rsid w:val="00163FEE"/>
    <w:rsid w:val="001647F2"/>
    <w:rsid w:val="00165C74"/>
    <w:rsid w:val="00170993"/>
    <w:rsid w:val="00173A51"/>
    <w:rsid w:val="00173B6A"/>
    <w:rsid w:val="001A0363"/>
    <w:rsid w:val="001D124F"/>
    <w:rsid w:val="001E30D3"/>
    <w:rsid w:val="00205E7E"/>
    <w:rsid w:val="002156A8"/>
    <w:rsid w:val="00221DEE"/>
    <w:rsid w:val="002529B0"/>
    <w:rsid w:val="00270EFB"/>
    <w:rsid w:val="002977F7"/>
    <w:rsid w:val="002C3230"/>
    <w:rsid w:val="002C7B41"/>
    <w:rsid w:val="002D1495"/>
    <w:rsid w:val="0030031B"/>
    <w:rsid w:val="00316B03"/>
    <w:rsid w:val="003672FC"/>
    <w:rsid w:val="00391540"/>
    <w:rsid w:val="003976F5"/>
    <w:rsid w:val="003A299B"/>
    <w:rsid w:val="003C0DD3"/>
    <w:rsid w:val="003C24A8"/>
    <w:rsid w:val="003E7EA2"/>
    <w:rsid w:val="004139BB"/>
    <w:rsid w:val="00414AE5"/>
    <w:rsid w:val="00433636"/>
    <w:rsid w:val="004415BE"/>
    <w:rsid w:val="004858CE"/>
    <w:rsid w:val="004B2DAA"/>
    <w:rsid w:val="004E6FAE"/>
    <w:rsid w:val="004F3720"/>
    <w:rsid w:val="00502FE6"/>
    <w:rsid w:val="00512D97"/>
    <w:rsid w:val="00531AED"/>
    <w:rsid w:val="00543E21"/>
    <w:rsid w:val="00592F99"/>
    <w:rsid w:val="005A13AB"/>
    <w:rsid w:val="005E5D14"/>
    <w:rsid w:val="005F0A28"/>
    <w:rsid w:val="0064532E"/>
    <w:rsid w:val="00650323"/>
    <w:rsid w:val="00654DC7"/>
    <w:rsid w:val="00676D7B"/>
    <w:rsid w:val="00691A1B"/>
    <w:rsid w:val="006A1556"/>
    <w:rsid w:val="006B2BE4"/>
    <w:rsid w:val="006F1A87"/>
    <w:rsid w:val="00745C95"/>
    <w:rsid w:val="00775B2A"/>
    <w:rsid w:val="007A4047"/>
    <w:rsid w:val="008007C9"/>
    <w:rsid w:val="00802E58"/>
    <w:rsid w:val="00805D8F"/>
    <w:rsid w:val="00844BCB"/>
    <w:rsid w:val="00851873"/>
    <w:rsid w:val="008715DF"/>
    <w:rsid w:val="008A1ED1"/>
    <w:rsid w:val="008C2B80"/>
    <w:rsid w:val="009026D9"/>
    <w:rsid w:val="0095493B"/>
    <w:rsid w:val="009627FE"/>
    <w:rsid w:val="00980BE7"/>
    <w:rsid w:val="009B245B"/>
    <w:rsid w:val="009B5889"/>
    <w:rsid w:val="00A021FA"/>
    <w:rsid w:val="00A0283B"/>
    <w:rsid w:val="00A327A7"/>
    <w:rsid w:val="00A40F77"/>
    <w:rsid w:val="00A44E41"/>
    <w:rsid w:val="00A83659"/>
    <w:rsid w:val="00A924AE"/>
    <w:rsid w:val="00AC300B"/>
    <w:rsid w:val="00AC53F7"/>
    <w:rsid w:val="00AE2C97"/>
    <w:rsid w:val="00B05840"/>
    <w:rsid w:val="00B16AA3"/>
    <w:rsid w:val="00B3374D"/>
    <w:rsid w:val="00B44722"/>
    <w:rsid w:val="00B91446"/>
    <w:rsid w:val="00BB7F96"/>
    <w:rsid w:val="00C25F8E"/>
    <w:rsid w:val="00C27CF8"/>
    <w:rsid w:val="00CB06FC"/>
    <w:rsid w:val="00CC6FA3"/>
    <w:rsid w:val="00CF755D"/>
    <w:rsid w:val="00D21161"/>
    <w:rsid w:val="00D30292"/>
    <w:rsid w:val="00D3048A"/>
    <w:rsid w:val="00D44618"/>
    <w:rsid w:val="00D53F7C"/>
    <w:rsid w:val="00D776AD"/>
    <w:rsid w:val="00D8292A"/>
    <w:rsid w:val="00E03829"/>
    <w:rsid w:val="00E14BB5"/>
    <w:rsid w:val="00E232A0"/>
    <w:rsid w:val="00E43E53"/>
    <w:rsid w:val="00EA3179"/>
    <w:rsid w:val="00EC25BD"/>
    <w:rsid w:val="00EE0D94"/>
    <w:rsid w:val="00EE53D9"/>
    <w:rsid w:val="00EE7B9B"/>
    <w:rsid w:val="00F15BB3"/>
    <w:rsid w:val="00F332A8"/>
    <w:rsid w:val="00F97DAA"/>
    <w:rsid w:val="00F97EFC"/>
    <w:rsid w:val="00FA5E75"/>
    <w:rsid w:val="00FE2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D88DB"/>
  <w14:defaultImageDpi w14:val="300"/>
  <w15:docId w15:val="{19919C4F-7BFE-4768-906A-2B73B3BC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1556"/>
    <w:rPr>
      <w:rFonts w:ascii="Times New Roman" w:eastAsia="Calibri" w:hAnsi="Times New Roman" w:cs="Times New Roman"/>
      <w:sz w:val="20"/>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A1556"/>
    <w:rPr>
      <w:rFonts w:ascii="Calibri" w:eastAsia="Calibri" w:hAnsi="Calibri" w:cs="Times New Roman"/>
      <w:sz w:val="22"/>
      <w:szCs w:val="22"/>
      <w:lang w:val="sk-SK"/>
    </w:rPr>
  </w:style>
  <w:style w:type="paragraph" w:styleId="Odsekzoznamu">
    <w:name w:val="List Paragraph"/>
    <w:basedOn w:val="Normlny"/>
    <w:uiPriority w:val="34"/>
    <w:qFormat/>
    <w:rsid w:val="006A1556"/>
    <w:pPr>
      <w:spacing w:after="200" w:line="276" w:lineRule="auto"/>
      <w:ind w:left="708"/>
    </w:pPr>
    <w:rPr>
      <w:rFonts w:ascii="Calibri" w:hAnsi="Calibri"/>
      <w:sz w:val="22"/>
      <w:szCs w:val="22"/>
    </w:rPr>
  </w:style>
  <w:style w:type="paragraph" w:customStyle="1" w:styleId="Style4">
    <w:name w:val="Style4"/>
    <w:basedOn w:val="Normlny"/>
    <w:rsid w:val="006A1556"/>
    <w:pPr>
      <w:widowControl w:val="0"/>
      <w:autoSpaceDE w:val="0"/>
      <w:autoSpaceDN w:val="0"/>
      <w:adjustRightInd w:val="0"/>
      <w:spacing w:line="274" w:lineRule="exact"/>
      <w:ind w:hanging="350"/>
    </w:pPr>
    <w:rPr>
      <w:rFonts w:eastAsia="Times New Roman"/>
      <w:sz w:val="24"/>
      <w:szCs w:val="24"/>
      <w:lang w:eastAsia="sk-SK"/>
    </w:rPr>
  </w:style>
  <w:style w:type="paragraph" w:customStyle="1" w:styleId="Style3">
    <w:name w:val="Style3"/>
    <w:basedOn w:val="Normlny"/>
    <w:rsid w:val="006A1556"/>
    <w:pPr>
      <w:widowControl w:val="0"/>
      <w:autoSpaceDE w:val="0"/>
      <w:autoSpaceDN w:val="0"/>
      <w:adjustRightInd w:val="0"/>
      <w:spacing w:line="259" w:lineRule="exact"/>
      <w:jc w:val="both"/>
    </w:pPr>
    <w:rPr>
      <w:rFonts w:eastAsia="Times New Roman"/>
      <w:sz w:val="24"/>
      <w:szCs w:val="24"/>
      <w:lang w:eastAsia="sk-SK"/>
    </w:rPr>
  </w:style>
  <w:style w:type="character" w:customStyle="1" w:styleId="FontStyle33">
    <w:name w:val="Font Style33"/>
    <w:rsid w:val="006A1556"/>
    <w:rPr>
      <w:rFonts w:ascii="Bookman Old Style" w:hAnsi="Bookman Old Style"/>
      <w:sz w:val="12"/>
    </w:rPr>
  </w:style>
  <w:style w:type="paragraph" w:customStyle="1" w:styleId="Style12">
    <w:name w:val="Style12"/>
    <w:basedOn w:val="Normlny"/>
    <w:rsid w:val="006A1556"/>
    <w:pPr>
      <w:widowControl w:val="0"/>
      <w:autoSpaceDE w:val="0"/>
      <w:autoSpaceDN w:val="0"/>
      <w:adjustRightInd w:val="0"/>
      <w:spacing w:line="185" w:lineRule="exact"/>
      <w:ind w:firstLine="2932"/>
    </w:pPr>
    <w:rPr>
      <w:rFonts w:ascii="Bookman Old Style" w:eastAsia="Times New Roman" w:hAnsi="Bookman Old Style"/>
      <w:sz w:val="24"/>
      <w:szCs w:val="24"/>
      <w:lang w:eastAsia="sk-SK"/>
    </w:rPr>
  </w:style>
  <w:style w:type="character" w:styleId="Odkaznakomentr">
    <w:name w:val="annotation reference"/>
    <w:basedOn w:val="Predvolenpsmoodseku"/>
    <w:uiPriority w:val="99"/>
    <w:semiHidden/>
    <w:unhideWhenUsed/>
    <w:rsid w:val="00170993"/>
    <w:rPr>
      <w:sz w:val="16"/>
      <w:szCs w:val="16"/>
    </w:rPr>
  </w:style>
  <w:style w:type="paragraph" w:styleId="Textkomentra">
    <w:name w:val="annotation text"/>
    <w:basedOn w:val="Normlny"/>
    <w:link w:val="TextkomentraChar"/>
    <w:uiPriority w:val="99"/>
    <w:semiHidden/>
    <w:unhideWhenUsed/>
    <w:rsid w:val="00170993"/>
  </w:style>
  <w:style w:type="character" w:customStyle="1" w:styleId="TextkomentraChar">
    <w:name w:val="Text komentára Char"/>
    <w:basedOn w:val="Predvolenpsmoodseku"/>
    <w:link w:val="Textkomentra"/>
    <w:uiPriority w:val="99"/>
    <w:semiHidden/>
    <w:rsid w:val="00170993"/>
    <w:rPr>
      <w:rFonts w:ascii="Times New Roman" w:eastAsia="Calibri"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170993"/>
    <w:rPr>
      <w:b/>
      <w:bCs/>
    </w:rPr>
  </w:style>
  <w:style w:type="character" w:customStyle="1" w:styleId="PredmetkomentraChar">
    <w:name w:val="Predmet komentára Char"/>
    <w:basedOn w:val="TextkomentraChar"/>
    <w:link w:val="Predmetkomentra"/>
    <w:uiPriority w:val="99"/>
    <w:semiHidden/>
    <w:rsid w:val="00170993"/>
    <w:rPr>
      <w:rFonts w:ascii="Times New Roman" w:eastAsia="Calibri" w:hAnsi="Times New Roman" w:cs="Times New Roman"/>
      <w:b/>
      <w:bCs/>
      <w:sz w:val="20"/>
      <w:szCs w:val="20"/>
      <w:lang w:val="sk-SK"/>
    </w:rPr>
  </w:style>
  <w:style w:type="paragraph" w:styleId="Textbubliny">
    <w:name w:val="Balloon Text"/>
    <w:basedOn w:val="Normlny"/>
    <w:link w:val="TextbublinyChar"/>
    <w:uiPriority w:val="99"/>
    <w:semiHidden/>
    <w:unhideWhenUsed/>
    <w:rsid w:val="00170993"/>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0993"/>
    <w:rPr>
      <w:rFonts w:ascii="Segoe UI" w:eastAsia="Calibri" w:hAnsi="Segoe UI" w:cs="Segoe UI"/>
      <w:sz w:val="18"/>
      <w:szCs w:val="18"/>
      <w:lang w:val="sk-SK"/>
    </w:rPr>
  </w:style>
  <w:style w:type="paragraph" w:styleId="Hlavika">
    <w:name w:val="header"/>
    <w:basedOn w:val="Normlny"/>
    <w:link w:val="HlavikaChar"/>
    <w:uiPriority w:val="99"/>
    <w:unhideWhenUsed/>
    <w:rsid w:val="008A1ED1"/>
    <w:pPr>
      <w:tabs>
        <w:tab w:val="center" w:pos="4536"/>
        <w:tab w:val="right" w:pos="9072"/>
      </w:tabs>
    </w:pPr>
  </w:style>
  <w:style w:type="character" w:customStyle="1" w:styleId="HlavikaChar">
    <w:name w:val="Hlavička Char"/>
    <w:basedOn w:val="Predvolenpsmoodseku"/>
    <w:link w:val="Hlavika"/>
    <w:uiPriority w:val="99"/>
    <w:rsid w:val="008A1ED1"/>
    <w:rPr>
      <w:rFonts w:ascii="Times New Roman" w:eastAsia="Calibri" w:hAnsi="Times New Roman" w:cs="Times New Roman"/>
      <w:sz w:val="20"/>
      <w:szCs w:val="20"/>
      <w:lang w:val="sk-SK"/>
    </w:rPr>
  </w:style>
  <w:style w:type="paragraph" w:styleId="Pta">
    <w:name w:val="footer"/>
    <w:basedOn w:val="Normlny"/>
    <w:link w:val="PtaChar"/>
    <w:uiPriority w:val="99"/>
    <w:unhideWhenUsed/>
    <w:rsid w:val="008A1ED1"/>
    <w:pPr>
      <w:tabs>
        <w:tab w:val="center" w:pos="4536"/>
        <w:tab w:val="right" w:pos="9072"/>
      </w:tabs>
    </w:pPr>
  </w:style>
  <w:style w:type="character" w:customStyle="1" w:styleId="PtaChar">
    <w:name w:val="Päta Char"/>
    <w:basedOn w:val="Predvolenpsmoodseku"/>
    <w:link w:val="Pta"/>
    <w:uiPriority w:val="99"/>
    <w:rsid w:val="008A1ED1"/>
    <w:rPr>
      <w:rFonts w:ascii="Times New Roman" w:eastAsia="Calibri" w:hAnsi="Times New Roman" w:cs="Times New Roman"/>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DA7DA-3781-4DC1-9E86-2DA8EAF4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10</Pages>
  <Words>3860</Words>
  <Characters>22002</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Janka</cp:lastModifiedBy>
  <cp:revision>19</cp:revision>
  <dcterms:created xsi:type="dcterms:W3CDTF">2017-12-14T09:26:00Z</dcterms:created>
  <dcterms:modified xsi:type="dcterms:W3CDTF">2018-01-04T09:25:00Z</dcterms:modified>
</cp:coreProperties>
</file>