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E2D5" w14:textId="4731F1E7" w:rsidR="002A5553" w:rsidRPr="00B44344" w:rsidRDefault="002A5553" w:rsidP="005D615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44344">
        <w:rPr>
          <w:rFonts w:asciiTheme="minorHAnsi" w:hAnsiTheme="minorHAnsi" w:cstheme="minorHAnsi"/>
          <w:b/>
          <w:bCs/>
          <w:sz w:val="28"/>
          <w:szCs w:val="28"/>
        </w:rPr>
        <w:t>Bratislav</w:t>
      </w:r>
      <w:r w:rsidR="009562AE" w:rsidRPr="00B44344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="001E6092" w:rsidRPr="00B44344">
        <w:rPr>
          <w:rFonts w:asciiTheme="minorHAnsi" w:hAnsiTheme="minorHAnsi" w:cstheme="minorHAnsi"/>
          <w:b/>
          <w:bCs/>
          <w:sz w:val="28"/>
          <w:szCs w:val="28"/>
        </w:rPr>
        <w:t>zjednocuje COVID semafor so štátom</w:t>
      </w:r>
    </w:p>
    <w:p w14:paraId="684F9ABD" w14:textId="77777777" w:rsidR="001A7988" w:rsidRPr="005D615D" w:rsidRDefault="001A7988" w:rsidP="005D615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945AC0" w14:textId="60E42537" w:rsidR="005D615D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6092">
        <w:rPr>
          <w:rFonts w:asciiTheme="minorHAnsi" w:hAnsiTheme="minorHAnsi" w:cstheme="minorHAnsi"/>
          <w:color w:val="000000"/>
          <w:sz w:val="24"/>
          <w:szCs w:val="24"/>
        </w:rPr>
        <w:t>Bratislava</w:t>
      </w:r>
      <w:r w:rsidR="004438F2" w:rsidRPr="001E609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E6092" w:rsidRPr="001E6092">
        <w:rPr>
          <w:rFonts w:asciiTheme="minorHAnsi" w:hAnsiTheme="minorHAnsi" w:cstheme="minorHAnsi"/>
          <w:color w:val="000000"/>
          <w:sz w:val="24"/>
          <w:szCs w:val="24"/>
        </w:rPr>
        <w:t>4.</w:t>
      </w:r>
      <w:r w:rsidR="001E6092">
        <w:rPr>
          <w:rFonts w:asciiTheme="minorHAnsi" w:hAnsiTheme="minorHAnsi" w:cstheme="minorHAnsi"/>
          <w:color w:val="000000"/>
          <w:sz w:val="24"/>
          <w:szCs w:val="24"/>
        </w:rPr>
        <w:t xml:space="preserve"> septembra</w:t>
      </w:r>
      <w:r w:rsidR="001E6092" w:rsidRPr="001E6092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1E609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D61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Mesto Bratislava vníma zodpovednosť pri transparentnom informovaní o aktuálnej situácii súvisiacej s vývojom epidémie COVID-19. Aj preto sme ako prví zriadili COVID semafor pre územie mesta Bratislava, podľa ktorého vieme na základe dát lepšie vyhodnotiť, v ktorej fáze epidémie sa mesto nachádza a ktoré opatrenia je nutné zavádzať. Po zverejnení štátneho COVID semaforu bude aj Bratislava okrem dát prihliadať aj na rozhodnutie regionálneho hygienika, ktorý má podľa dostupných informácii o závažnosti situácie kompetenciu upraviť aktívnu fázu epidémie na štátnom semafore.</w:t>
      </w:r>
    </w:p>
    <w:p w14:paraId="6C6A406E" w14:textId="77777777" w:rsidR="005D615D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15D">
        <w:rPr>
          <w:rFonts w:asciiTheme="minorHAnsi" w:hAnsiTheme="minorHAnsi" w:cstheme="minorHAnsi"/>
          <w:color w:val="000000"/>
          <w:sz w:val="24"/>
          <w:szCs w:val="24"/>
        </w:rPr>
        <w:t>Bratislava pripravila už pred mesiacom vôbec prvý COVID semafor ako signalizačný systém, ktorý určuje, kedy je nutné zaviesť vybrané opatrenia v kompetencii mesta, v piatich rôznych fázach šírenia ochorenia COVID-19 vypočítaných na základe epidemiologických dát dostupných vďaka Úradu verejného zdravotníctva, Regionálnemu úradu verejného zdravotníctva a Ministerstvu zdravotníctva SR. Bratislavský semafor tak od začiatku prispôsobuje opatrenia mesta reálnej situácii epidémie, ktorú odhaľujú epidemiologické dáta s presne stanovenými hraničnými hodnotami pre jednotlivé fázy mestského semaforu.</w:t>
      </w:r>
    </w:p>
    <w:p w14:paraId="43369D25" w14:textId="70CDB3A8" w:rsidR="005D615D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15D">
        <w:rPr>
          <w:rFonts w:asciiTheme="minorHAnsi" w:hAnsiTheme="minorHAnsi" w:cstheme="minorHAnsi"/>
          <w:color w:val="000000"/>
          <w:sz w:val="24"/>
          <w:szCs w:val="24"/>
        </w:rPr>
        <w:t>Po minulotýždňovom zverejnení štátneho semaforu, ktorý informoval o menej a viac rizikových oblastiach na Slovensku, odborníci spájajú sily. Rovnako, ako pri mestskom semafore</w:t>
      </w:r>
      <w:r w:rsidR="003565A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bude štátny semafor pracovať s 5 fázami epidémie. O aktuálnej farbe na štátnom semafore ale nebudú rozhodovať len dáta, ale najmä posudok regionálneho hygienika. Je to práve Úrad verejného zdravotníctva, ktorý m</w:t>
      </w:r>
      <w:r w:rsidR="006E1961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kompetencie rozhodovať o väčšine protiepidemiologických opatrení, vrátane mesta Bratislava. Aby sme obyvateľkám a obyvateľom zabezpečili jednoznačné informácie o stave epidémie v meste a vyhli sa situáciám, kedy by mestský a štátny semafor svieti</w:t>
      </w:r>
      <w:r w:rsidR="00857D35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odlišnými farbami, bude sa aktuálna farba mestského semaforu po novom riadiť farbou, ktorú Bratislave určí štátny semafor. Pokiaľ na štátnom semafore budú rôzne mestské časti vyznačené rôznymi farbami, </w:t>
      </w:r>
      <w:r w:rsidR="005D620A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esto Bratislava bude pre svoju komunikáciu a pre komunikáciu s obyvateľmi </w:t>
      </w:r>
      <w:bookmarkStart w:id="0" w:name="_GoBack"/>
      <w:bookmarkEnd w:id="0"/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používať farebné označenie priradené </w:t>
      </w:r>
      <w:r w:rsidR="003040C4">
        <w:rPr>
          <w:rFonts w:asciiTheme="minorHAnsi" w:hAnsiTheme="minorHAnsi" w:cstheme="minorHAnsi"/>
          <w:color w:val="000000"/>
          <w:sz w:val="24"/>
          <w:szCs w:val="24"/>
        </w:rPr>
        <w:t>obvodu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s najhoršou epidemiologickou situáciou. Keďže </w:t>
      </w:r>
      <w:r w:rsidR="003F3397">
        <w:rPr>
          <w:rFonts w:asciiTheme="minorHAnsi" w:hAnsiTheme="minorHAnsi" w:cstheme="minorHAnsi"/>
          <w:color w:val="000000"/>
          <w:sz w:val="24"/>
          <w:szCs w:val="24"/>
        </w:rPr>
        <w:t>v piatok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F3397">
        <w:rPr>
          <w:rFonts w:asciiTheme="minorHAnsi" w:hAnsiTheme="minorHAnsi" w:cstheme="minorHAnsi"/>
          <w:color w:val="000000"/>
          <w:sz w:val="24"/>
          <w:szCs w:val="24"/>
        </w:rPr>
        <w:t>ministerstvo zdravotníctva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zverejnil</w:t>
      </w:r>
      <w:r w:rsidR="003040C4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t>, že okres Bratislava I. je už v červenej fáze epidémie, náš semafor zostáva tiež červený.</w:t>
      </w:r>
    </w:p>
    <w:p w14:paraId="21375E8C" w14:textId="77777777" w:rsidR="005D615D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15D">
        <w:rPr>
          <w:rFonts w:asciiTheme="minorHAnsi" w:hAnsiTheme="minorHAnsi" w:cstheme="minorHAnsi"/>
          <w:color w:val="000000"/>
          <w:sz w:val="24"/>
          <w:szCs w:val="24"/>
        </w:rPr>
        <w:t>Mesto bude aj naďalej denne analyzovať poskytnuté dáta, čo mu lepšie umožní  predvídať vývoj situácie a promptne reagovať presne cielenými opatreniami v kompetencii mesta, ktoré pomôžu udržať Bratislavčanky a Bratislavčanov v bezpečí a ochránia aj tých najzraniteľnejších z nás.</w:t>
      </w:r>
    </w:p>
    <w:p w14:paraId="6432ECFC" w14:textId="77777777" w:rsidR="005D615D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Mesto Bratislava zvládlo prvú vlnu epidémie </w:t>
      </w:r>
      <w:proofErr w:type="spellStart"/>
      <w:r w:rsidRPr="005D615D">
        <w:rPr>
          <w:rFonts w:asciiTheme="minorHAnsi" w:hAnsiTheme="minorHAnsi" w:cstheme="minorHAnsi"/>
          <w:color w:val="000000"/>
          <w:sz w:val="24"/>
          <w:szCs w:val="24"/>
        </w:rPr>
        <w:t>koronavírusu</w:t>
      </w:r>
      <w:proofErr w:type="spellEnd"/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vďaka rýchlo zavedeným opatreniam, ktoré sme prijali a najmä vďaka disciplíne obyvateliek a obyvateľov. Kým ale nebude dostupná vakcína, </w:t>
      </w:r>
      <w:proofErr w:type="spellStart"/>
      <w:r w:rsidRPr="005D615D">
        <w:rPr>
          <w:rFonts w:asciiTheme="minorHAnsi" w:hAnsiTheme="minorHAnsi" w:cstheme="minorHAnsi"/>
          <w:color w:val="000000"/>
          <w:sz w:val="24"/>
          <w:szCs w:val="24"/>
        </w:rPr>
        <w:t>koronavírus</w:t>
      </w:r>
      <w:proofErr w:type="spellEnd"/>
      <w:r w:rsidRPr="005D615D">
        <w:rPr>
          <w:rFonts w:asciiTheme="minorHAnsi" w:hAnsiTheme="minorHAnsi" w:cstheme="minorHAnsi"/>
          <w:color w:val="000000"/>
          <w:sz w:val="24"/>
          <w:szCs w:val="24"/>
        </w:rPr>
        <w:t xml:space="preserve"> bude naďalej súčasťou našich životov. Uvedomujeme si, že opatrenia, ktoré mesto zavádza, sú často citlivé a výrazne ovplyvňujú život obyvateliek a obyvateľov Bratislavy. Rozhodnutia magistrátu boli vždy prijaté v záujme verejného zdravia. Na to, aby bol náš postup </w:t>
      </w:r>
      <w:r w:rsidRPr="005D615D">
        <w:rPr>
          <w:rFonts w:asciiTheme="minorHAnsi" w:hAnsiTheme="minorHAnsi" w:cstheme="minorHAnsi"/>
          <w:color w:val="000000"/>
          <w:sz w:val="24"/>
          <w:szCs w:val="24"/>
        </w:rPr>
        <w:lastRenderedPageBreak/>
        <w:t>efektívny a aby sme túto situáciu zvládli, je nutné, aby potrebné pravidlá a opatrenia dodržiavali všetci rovnako zodpovedne.</w:t>
      </w:r>
    </w:p>
    <w:p w14:paraId="10BA6E5E" w14:textId="77777777" w:rsidR="005D615D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1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Informácie o aktuálnom stave ohľadne epidemického stavu sú zverejnené na:</w:t>
      </w:r>
    </w:p>
    <w:p w14:paraId="698E8B96" w14:textId="42C26F19" w:rsidR="00F534F4" w:rsidRPr="005D615D" w:rsidRDefault="005D615D" w:rsidP="005D615D">
      <w:pPr>
        <w:pStyle w:val="Normlnywebov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1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5D615D">
          <w:rPr>
            <w:rStyle w:val="Hypertextovprepojenie"/>
            <w:rFonts w:asciiTheme="minorHAnsi" w:hAnsiTheme="minorHAnsi" w:cstheme="minorHAnsi"/>
            <w:color w:val="4285F4"/>
            <w:sz w:val="24"/>
            <w:szCs w:val="24"/>
            <w:shd w:val="clear" w:color="auto" w:fill="FFFFFF"/>
          </w:rPr>
          <w:t>https://bratislava.sk/sk/informacie-a-odporucania-k-novemu-koronavirusu-a-ochoreniu-covid-19</w:t>
        </w:r>
      </w:hyperlink>
    </w:p>
    <w:sectPr w:rsidR="00F534F4" w:rsidRPr="005D615D" w:rsidSect="00225745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701B" w14:textId="77777777" w:rsidR="00B81581" w:rsidRDefault="00B81581">
      <w:r>
        <w:separator/>
      </w:r>
    </w:p>
  </w:endnote>
  <w:endnote w:type="continuationSeparator" w:id="0">
    <w:p w14:paraId="63B7F51E" w14:textId="77777777" w:rsidR="00B81581" w:rsidRDefault="00B81581">
      <w:r>
        <w:continuationSeparator/>
      </w:r>
    </w:p>
  </w:endnote>
  <w:endnote w:type="continuationNotice" w:id="1">
    <w:p w14:paraId="6BD6224F" w14:textId="77777777" w:rsidR="00B81581" w:rsidRDefault="00B81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25D" w14:textId="77777777" w:rsidR="0014182E" w:rsidRPr="00E9214A" w:rsidRDefault="0014182E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14182E" w:rsidRDefault="0014182E" w:rsidP="00DC370B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4F1F0001" w14:textId="3BEE105D" w:rsidR="00DC370B" w:rsidRDefault="00DC370B" w:rsidP="00DC370B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HOVORKYŇA: Katarína </w:t>
    </w:r>
    <w:r w:rsidR="009E2C75">
      <w:rPr>
        <w:sz w:val="16"/>
      </w:rPr>
      <w:t>Rajčan</w:t>
    </w:r>
    <w:r>
      <w:rPr>
        <w:sz w:val="16"/>
      </w:rPr>
      <w:t>ová                                     MOBIL: +421</w:t>
    </w:r>
    <w:r w:rsidR="003450C6">
      <w:rPr>
        <w:sz w:val="16"/>
      </w:rPr>
      <w:t> </w:t>
    </w:r>
    <w:r>
      <w:rPr>
        <w:sz w:val="16"/>
      </w:rPr>
      <w:t>90</w:t>
    </w:r>
    <w:r w:rsidR="003450C6">
      <w:rPr>
        <w:sz w:val="16"/>
      </w:rPr>
      <w:t>3 985 956</w:t>
    </w:r>
    <w:r>
      <w:rPr>
        <w:sz w:val="16"/>
      </w:rPr>
      <w:t xml:space="preserve">                                          E-MAIL: press@bratislava.sk</w:t>
    </w:r>
  </w:p>
  <w:p w14:paraId="192DFD50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14182E" w:rsidRPr="00E9214A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14182E" w:rsidRDefault="001418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0F6" w14:textId="77777777" w:rsidR="0014182E" w:rsidRPr="00E9214A" w:rsidRDefault="0014182E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42CD2BA" w14:textId="1A8B428B" w:rsidR="003450C6" w:rsidRDefault="003450C6" w:rsidP="003450C6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HOVORKYŇA: Katarína </w:t>
    </w:r>
    <w:r w:rsidR="002A5A8F">
      <w:rPr>
        <w:sz w:val="16"/>
      </w:rPr>
      <w:t>Rajčan</w:t>
    </w:r>
    <w:r>
      <w:rPr>
        <w:sz w:val="16"/>
      </w:rPr>
      <w:t>ová                                     MOBIL: +421 903 985 956                                          E-MAIL: press@bratislava.sk</w:t>
    </w:r>
  </w:p>
  <w:p w14:paraId="1DE72071" w14:textId="5846836D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46D44DB1" w14:textId="77777777" w:rsidR="0014182E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14182E" w:rsidRPr="00E9214A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14182E" w:rsidRDefault="0014182E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8B67" w14:textId="77777777" w:rsidR="00B81581" w:rsidRDefault="00B81581">
      <w:r>
        <w:separator/>
      </w:r>
    </w:p>
  </w:footnote>
  <w:footnote w:type="continuationSeparator" w:id="0">
    <w:p w14:paraId="5F7449E0" w14:textId="77777777" w:rsidR="00B81581" w:rsidRDefault="00B81581">
      <w:r>
        <w:continuationSeparator/>
      </w:r>
    </w:p>
  </w:footnote>
  <w:footnote w:type="continuationNotice" w:id="1">
    <w:p w14:paraId="26338F8C" w14:textId="77777777" w:rsidR="00B81581" w:rsidRDefault="00B81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E58" w14:textId="77777777" w:rsidR="0014182E" w:rsidRDefault="0014182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14182E" w:rsidRDefault="001418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01A3" w14:textId="6CDB0E65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084A540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C47CB1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2BF05045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14182E" w:rsidRDefault="0014182E" w:rsidP="0024256F">
    <w:pPr>
      <w:framePr w:w="10937" w:h="1236" w:hRule="exact" w:hSpace="142" w:wrap="around" w:vAnchor="page" w:hAnchor="page" w:x="324" w:y="181"/>
    </w:pPr>
  </w:p>
  <w:p w14:paraId="0A394924" w14:textId="77777777" w:rsidR="0014182E" w:rsidRDefault="001418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04115F"/>
    <w:multiLevelType w:val="hybridMultilevel"/>
    <w:tmpl w:val="318C5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D94"/>
    <w:multiLevelType w:val="multilevel"/>
    <w:tmpl w:val="A60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0583D"/>
    <w:multiLevelType w:val="hybridMultilevel"/>
    <w:tmpl w:val="4DDAF284"/>
    <w:lvl w:ilvl="0" w:tplc="3886D14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93663"/>
    <w:multiLevelType w:val="hybridMultilevel"/>
    <w:tmpl w:val="6A9E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416F"/>
    <w:multiLevelType w:val="multilevel"/>
    <w:tmpl w:val="EF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FA3A0E"/>
    <w:multiLevelType w:val="hybridMultilevel"/>
    <w:tmpl w:val="E9E24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990"/>
    <w:multiLevelType w:val="hybridMultilevel"/>
    <w:tmpl w:val="0DC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C9D"/>
    <w:multiLevelType w:val="multilevel"/>
    <w:tmpl w:val="E4C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B7AF8"/>
    <w:multiLevelType w:val="hybridMultilevel"/>
    <w:tmpl w:val="7ED42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ED1"/>
    <w:multiLevelType w:val="hybridMultilevel"/>
    <w:tmpl w:val="199CE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F363C"/>
    <w:multiLevelType w:val="hybridMultilevel"/>
    <w:tmpl w:val="BA2845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82019"/>
    <w:multiLevelType w:val="hybridMultilevel"/>
    <w:tmpl w:val="3F785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45F8"/>
    <w:multiLevelType w:val="multilevel"/>
    <w:tmpl w:val="0D0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64A23"/>
    <w:multiLevelType w:val="hybridMultilevel"/>
    <w:tmpl w:val="D8C81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4B42"/>
    <w:multiLevelType w:val="multilevel"/>
    <w:tmpl w:val="AF5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098C"/>
    <w:multiLevelType w:val="hybridMultilevel"/>
    <w:tmpl w:val="F7B813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8351DD"/>
    <w:multiLevelType w:val="hybridMultilevel"/>
    <w:tmpl w:val="8A206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C2AB0"/>
    <w:multiLevelType w:val="multilevel"/>
    <w:tmpl w:val="BC7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708D4"/>
    <w:multiLevelType w:val="multilevel"/>
    <w:tmpl w:val="A93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47653"/>
    <w:multiLevelType w:val="multilevel"/>
    <w:tmpl w:val="3A6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CF3B79"/>
    <w:multiLevelType w:val="hybridMultilevel"/>
    <w:tmpl w:val="7E2A6DC0"/>
    <w:lvl w:ilvl="0" w:tplc="907C58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2DA9"/>
    <w:multiLevelType w:val="hybridMultilevel"/>
    <w:tmpl w:val="E0ACCF28"/>
    <w:lvl w:ilvl="0" w:tplc="CCA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1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05793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BC24AE"/>
    <w:multiLevelType w:val="hybridMultilevel"/>
    <w:tmpl w:val="C6CAB0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576AA"/>
    <w:multiLevelType w:val="hybridMultilevel"/>
    <w:tmpl w:val="335C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8AB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5"/>
  </w:num>
  <w:num w:numId="5">
    <w:abstractNumId w:val="20"/>
  </w:num>
  <w:num w:numId="6">
    <w:abstractNumId w:val="23"/>
  </w:num>
  <w:num w:numId="7">
    <w:abstractNumId w:val="2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21"/>
  </w:num>
  <w:num w:numId="19">
    <w:abstractNumId w:val="2"/>
  </w:num>
  <w:num w:numId="20">
    <w:abstractNumId w:val="8"/>
  </w:num>
  <w:num w:numId="21">
    <w:abstractNumId w:val="11"/>
  </w:num>
  <w:num w:numId="22">
    <w:abstractNumId w:val="10"/>
  </w:num>
  <w:num w:numId="23">
    <w:abstractNumId w:val="13"/>
  </w:num>
  <w:num w:numId="24">
    <w:abstractNumId w:val="19"/>
  </w:num>
  <w:num w:numId="2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E"/>
    <w:rsid w:val="00001810"/>
    <w:rsid w:val="00003056"/>
    <w:rsid w:val="00005CF1"/>
    <w:rsid w:val="0000719D"/>
    <w:rsid w:val="00007D36"/>
    <w:rsid w:val="000113C6"/>
    <w:rsid w:val="00012F34"/>
    <w:rsid w:val="000137FD"/>
    <w:rsid w:val="00014BEA"/>
    <w:rsid w:val="00016F45"/>
    <w:rsid w:val="000263B2"/>
    <w:rsid w:val="00026A15"/>
    <w:rsid w:val="00031DCD"/>
    <w:rsid w:val="00035951"/>
    <w:rsid w:val="00037DF5"/>
    <w:rsid w:val="000407D5"/>
    <w:rsid w:val="0004168A"/>
    <w:rsid w:val="00041E56"/>
    <w:rsid w:val="00043B0D"/>
    <w:rsid w:val="00044499"/>
    <w:rsid w:val="00050E25"/>
    <w:rsid w:val="00055662"/>
    <w:rsid w:val="000556ED"/>
    <w:rsid w:val="00056D8A"/>
    <w:rsid w:val="0005744D"/>
    <w:rsid w:val="00057B0C"/>
    <w:rsid w:val="00057F0B"/>
    <w:rsid w:val="00057F82"/>
    <w:rsid w:val="00062C12"/>
    <w:rsid w:val="00066304"/>
    <w:rsid w:val="00067791"/>
    <w:rsid w:val="00067E5C"/>
    <w:rsid w:val="00070BF6"/>
    <w:rsid w:val="00070DD3"/>
    <w:rsid w:val="00071A11"/>
    <w:rsid w:val="00074734"/>
    <w:rsid w:val="00075D2D"/>
    <w:rsid w:val="00076725"/>
    <w:rsid w:val="0008091B"/>
    <w:rsid w:val="000823CE"/>
    <w:rsid w:val="00083160"/>
    <w:rsid w:val="00083643"/>
    <w:rsid w:val="00083A56"/>
    <w:rsid w:val="00085914"/>
    <w:rsid w:val="00092018"/>
    <w:rsid w:val="000926A0"/>
    <w:rsid w:val="00094B4C"/>
    <w:rsid w:val="000A23AF"/>
    <w:rsid w:val="000A4587"/>
    <w:rsid w:val="000A4A38"/>
    <w:rsid w:val="000B03F7"/>
    <w:rsid w:val="000B16F8"/>
    <w:rsid w:val="000B31F2"/>
    <w:rsid w:val="000B77F0"/>
    <w:rsid w:val="000C47AE"/>
    <w:rsid w:val="000C64F7"/>
    <w:rsid w:val="000C6CFD"/>
    <w:rsid w:val="000D1475"/>
    <w:rsid w:val="000D1986"/>
    <w:rsid w:val="000D7663"/>
    <w:rsid w:val="000E1ABA"/>
    <w:rsid w:val="000E2C67"/>
    <w:rsid w:val="000E69E9"/>
    <w:rsid w:val="000E7EBC"/>
    <w:rsid w:val="000F2B77"/>
    <w:rsid w:val="000F2FBA"/>
    <w:rsid w:val="000F4A38"/>
    <w:rsid w:val="000F6E89"/>
    <w:rsid w:val="00100581"/>
    <w:rsid w:val="00102A24"/>
    <w:rsid w:val="001059CF"/>
    <w:rsid w:val="00110CE9"/>
    <w:rsid w:val="00111514"/>
    <w:rsid w:val="0011384C"/>
    <w:rsid w:val="0011423D"/>
    <w:rsid w:val="00114293"/>
    <w:rsid w:val="00114311"/>
    <w:rsid w:val="00121DE9"/>
    <w:rsid w:val="00121ED8"/>
    <w:rsid w:val="00124E06"/>
    <w:rsid w:val="00127556"/>
    <w:rsid w:val="00130674"/>
    <w:rsid w:val="00133282"/>
    <w:rsid w:val="00135231"/>
    <w:rsid w:val="00137626"/>
    <w:rsid w:val="0014182E"/>
    <w:rsid w:val="00141BAB"/>
    <w:rsid w:val="0014427D"/>
    <w:rsid w:val="00144B3B"/>
    <w:rsid w:val="00146AF2"/>
    <w:rsid w:val="00147301"/>
    <w:rsid w:val="00150032"/>
    <w:rsid w:val="00153CD6"/>
    <w:rsid w:val="00155316"/>
    <w:rsid w:val="0015558D"/>
    <w:rsid w:val="00155BE9"/>
    <w:rsid w:val="00162454"/>
    <w:rsid w:val="001627E6"/>
    <w:rsid w:val="001669F2"/>
    <w:rsid w:val="00170A37"/>
    <w:rsid w:val="00171279"/>
    <w:rsid w:val="00175BBB"/>
    <w:rsid w:val="00176A70"/>
    <w:rsid w:val="00176DA7"/>
    <w:rsid w:val="00183165"/>
    <w:rsid w:val="00183A77"/>
    <w:rsid w:val="00191A3B"/>
    <w:rsid w:val="00192663"/>
    <w:rsid w:val="001929C8"/>
    <w:rsid w:val="00193B53"/>
    <w:rsid w:val="00194286"/>
    <w:rsid w:val="001A1898"/>
    <w:rsid w:val="001A1942"/>
    <w:rsid w:val="001A4875"/>
    <w:rsid w:val="001A515F"/>
    <w:rsid w:val="001A7988"/>
    <w:rsid w:val="001B078C"/>
    <w:rsid w:val="001B0D11"/>
    <w:rsid w:val="001B0FB3"/>
    <w:rsid w:val="001B3E95"/>
    <w:rsid w:val="001B4E63"/>
    <w:rsid w:val="001B5CCC"/>
    <w:rsid w:val="001B64E7"/>
    <w:rsid w:val="001B6B48"/>
    <w:rsid w:val="001C0110"/>
    <w:rsid w:val="001C11AB"/>
    <w:rsid w:val="001C1940"/>
    <w:rsid w:val="001C41A8"/>
    <w:rsid w:val="001C55C1"/>
    <w:rsid w:val="001C613E"/>
    <w:rsid w:val="001C65A3"/>
    <w:rsid w:val="001C69E3"/>
    <w:rsid w:val="001C719D"/>
    <w:rsid w:val="001C72B0"/>
    <w:rsid w:val="001D0464"/>
    <w:rsid w:val="001D2867"/>
    <w:rsid w:val="001D343E"/>
    <w:rsid w:val="001D437D"/>
    <w:rsid w:val="001D4AEB"/>
    <w:rsid w:val="001D73C9"/>
    <w:rsid w:val="001E0B4A"/>
    <w:rsid w:val="001E0BEF"/>
    <w:rsid w:val="001E1559"/>
    <w:rsid w:val="001E520D"/>
    <w:rsid w:val="001E5F9C"/>
    <w:rsid w:val="001E6092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7866"/>
    <w:rsid w:val="00220169"/>
    <w:rsid w:val="00222DA9"/>
    <w:rsid w:val="00223EDC"/>
    <w:rsid w:val="00225745"/>
    <w:rsid w:val="00225EF0"/>
    <w:rsid w:val="00230EFD"/>
    <w:rsid w:val="0023484F"/>
    <w:rsid w:val="0023503B"/>
    <w:rsid w:val="00236583"/>
    <w:rsid w:val="00237526"/>
    <w:rsid w:val="002377CD"/>
    <w:rsid w:val="00237CFF"/>
    <w:rsid w:val="002417D6"/>
    <w:rsid w:val="0024256F"/>
    <w:rsid w:val="002428D0"/>
    <w:rsid w:val="00242BBA"/>
    <w:rsid w:val="00245D83"/>
    <w:rsid w:val="00246A7A"/>
    <w:rsid w:val="002474B0"/>
    <w:rsid w:val="00264165"/>
    <w:rsid w:val="002674CF"/>
    <w:rsid w:val="002726E9"/>
    <w:rsid w:val="00275F71"/>
    <w:rsid w:val="00286C78"/>
    <w:rsid w:val="0028748C"/>
    <w:rsid w:val="002903A6"/>
    <w:rsid w:val="00291E26"/>
    <w:rsid w:val="0029491D"/>
    <w:rsid w:val="00295800"/>
    <w:rsid w:val="002A208B"/>
    <w:rsid w:val="002A5553"/>
    <w:rsid w:val="002A5A8F"/>
    <w:rsid w:val="002A5B43"/>
    <w:rsid w:val="002B1455"/>
    <w:rsid w:val="002B199C"/>
    <w:rsid w:val="002B2238"/>
    <w:rsid w:val="002B7572"/>
    <w:rsid w:val="002C01CE"/>
    <w:rsid w:val="002C0E58"/>
    <w:rsid w:val="002C1FE2"/>
    <w:rsid w:val="002C31AC"/>
    <w:rsid w:val="002D10E3"/>
    <w:rsid w:val="002D2A89"/>
    <w:rsid w:val="002D354C"/>
    <w:rsid w:val="002E0F2B"/>
    <w:rsid w:val="002E14CE"/>
    <w:rsid w:val="002E1CCA"/>
    <w:rsid w:val="002E2980"/>
    <w:rsid w:val="002E2D83"/>
    <w:rsid w:val="002E3897"/>
    <w:rsid w:val="002E3E44"/>
    <w:rsid w:val="002E52D8"/>
    <w:rsid w:val="002E53D3"/>
    <w:rsid w:val="002E5C74"/>
    <w:rsid w:val="002E62A5"/>
    <w:rsid w:val="002E692F"/>
    <w:rsid w:val="002E6E9F"/>
    <w:rsid w:val="002E7814"/>
    <w:rsid w:val="002E7980"/>
    <w:rsid w:val="002E7E6D"/>
    <w:rsid w:val="002F07F8"/>
    <w:rsid w:val="002F2EEA"/>
    <w:rsid w:val="002F74E2"/>
    <w:rsid w:val="002F7DB0"/>
    <w:rsid w:val="003013CF"/>
    <w:rsid w:val="00302FBE"/>
    <w:rsid w:val="003033C6"/>
    <w:rsid w:val="003040C4"/>
    <w:rsid w:val="003079F2"/>
    <w:rsid w:val="00311507"/>
    <w:rsid w:val="00311558"/>
    <w:rsid w:val="00311B3C"/>
    <w:rsid w:val="00311DF1"/>
    <w:rsid w:val="0031295B"/>
    <w:rsid w:val="00322B3D"/>
    <w:rsid w:val="003232BE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4883"/>
    <w:rsid w:val="0034500B"/>
    <w:rsid w:val="003450C6"/>
    <w:rsid w:val="00347889"/>
    <w:rsid w:val="00355E38"/>
    <w:rsid w:val="003565A1"/>
    <w:rsid w:val="00357F8F"/>
    <w:rsid w:val="00363BD4"/>
    <w:rsid w:val="003669F9"/>
    <w:rsid w:val="003730FD"/>
    <w:rsid w:val="003735C9"/>
    <w:rsid w:val="003738A0"/>
    <w:rsid w:val="0037474A"/>
    <w:rsid w:val="00374BE2"/>
    <w:rsid w:val="00375961"/>
    <w:rsid w:val="00376607"/>
    <w:rsid w:val="003767F1"/>
    <w:rsid w:val="003778AB"/>
    <w:rsid w:val="00381781"/>
    <w:rsid w:val="00381FE9"/>
    <w:rsid w:val="003848D8"/>
    <w:rsid w:val="00385541"/>
    <w:rsid w:val="003860FF"/>
    <w:rsid w:val="003861EE"/>
    <w:rsid w:val="0038678B"/>
    <w:rsid w:val="003871B0"/>
    <w:rsid w:val="003913DB"/>
    <w:rsid w:val="003928DE"/>
    <w:rsid w:val="00393005"/>
    <w:rsid w:val="003A20F9"/>
    <w:rsid w:val="003A2DC5"/>
    <w:rsid w:val="003A39B8"/>
    <w:rsid w:val="003A52CA"/>
    <w:rsid w:val="003A614F"/>
    <w:rsid w:val="003A7E7D"/>
    <w:rsid w:val="003B0FE2"/>
    <w:rsid w:val="003B2898"/>
    <w:rsid w:val="003B3D0C"/>
    <w:rsid w:val="003B5978"/>
    <w:rsid w:val="003B69B3"/>
    <w:rsid w:val="003B71F0"/>
    <w:rsid w:val="003C397C"/>
    <w:rsid w:val="003C5023"/>
    <w:rsid w:val="003C6035"/>
    <w:rsid w:val="003C749B"/>
    <w:rsid w:val="003C7BB2"/>
    <w:rsid w:val="003D0599"/>
    <w:rsid w:val="003D307A"/>
    <w:rsid w:val="003D7ACC"/>
    <w:rsid w:val="003E5F6C"/>
    <w:rsid w:val="003F154C"/>
    <w:rsid w:val="003F2A31"/>
    <w:rsid w:val="003F3397"/>
    <w:rsid w:val="003F5167"/>
    <w:rsid w:val="003F5D29"/>
    <w:rsid w:val="003F6F3D"/>
    <w:rsid w:val="00401B5F"/>
    <w:rsid w:val="00402ABF"/>
    <w:rsid w:val="00405FAF"/>
    <w:rsid w:val="004072CB"/>
    <w:rsid w:val="00410340"/>
    <w:rsid w:val="00411C56"/>
    <w:rsid w:val="00412247"/>
    <w:rsid w:val="004125FB"/>
    <w:rsid w:val="00412B5D"/>
    <w:rsid w:val="00412B96"/>
    <w:rsid w:val="00423EE6"/>
    <w:rsid w:val="00425BBA"/>
    <w:rsid w:val="00430137"/>
    <w:rsid w:val="00430185"/>
    <w:rsid w:val="00430264"/>
    <w:rsid w:val="0043274E"/>
    <w:rsid w:val="00433432"/>
    <w:rsid w:val="0043491E"/>
    <w:rsid w:val="0043507A"/>
    <w:rsid w:val="00437694"/>
    <w:rsid w:val="0044251A"/>
    <w:rsid w:val="00443064"/>
    <w:rsid w:val="004430D4"/>
    <w:rsid w:val="004438F2"/>
    <w:rsid w:val="00443CEA"/>
    <w:rsid w:val="0044512B"/>
    <w:rsid w:val="00446817"/>
    <w:rsid w:val="00446D13"/>
    <w:rsid w:val="0045076A"/>
    <w:rsid w:val="004578FB"/>
    <w:rsid w:val="004603A8"/>
    <w:rsid w:val="00460E4D"/>
    <w:rsid w:val="00461037"/>
    <w:rsid w:val="00462B65"/>
    <w:rsid w:val="004632AC"/>
    <w:rsid w:val="00463D02"/>
    <w:rsid w:val="004709EC"/>
    <w:rsid w:val="00473FBE"/>
    <w:rsid w:val="004754C0"/>
    <w:rsid w:val="004801DE"/>
    <w:rsid w:val="00481767"/>
    <w:rsid w:val="00482734"/>
    <w:rsid w:val="004829FE"/>
    <w:rsid w:val="00484BCD"/>
    <w:rsid w:val="004860FB"/>
    <w:rsid w:val="0048657C"/>
    <w:rsid w:val="004909CA"/>
    <w:rsid w:val="004909F1"/>
    <w:rsid w:val="00492673"/>
    <w:rsid w:val="004938EC"/>
    <w:rsid w:val="00495B41"/>
    <w:rsid w:val="004A10E5"/>
    <w:rsid w:val="004A1C6E"/>
    <w:rsid w:val="004A3AA6"/>
    <w:rsid w:val="004A3EA2"/>
    <w:rsid w:val="004A6D63"/>
    <w:rsid w:val="004A7DE0"/>
    <w:rsid w:val="004B0C9B"/>
    <w:rsid w:val="004C2AF1"/>
    <w:rsid w:val="004C34A5"/>
    <w:rsid w:val="004C60AB"/>
    <w:rsid w:val="004D10C3"/>
    <w:rsid w:val="004D2B90"/>
    <w:rsid w:val="004D5608"/>
    <w:rsid w:val="004E0966"/>
    <w:rsid w:val="004E133F"/>
    <w:rsid w:val="004E2C77"/>
    <w:rsid w:val="004E3F54"/>
    <w:rsid w:val="004E629D"/>
    <w:rsid w:val="004F66F9"/>
    <w:rsid w:val="00501AD3"/>
    <w:rsid w:val="005020D3"/>
    <w:rsid w:val="005029FC"/>
    <w:rsid w:val="005034C6"/>
    <w:rsid w:val="00503F75"/>
    <w:rsid w:val="0050495F"/>
    <w:rsid w:val="0050589D"/>
    <w:rsid w:val="005112C5"/>
    <w:rsid w:val="00511B51"/>
    <w:rsid w:val="00514324"/>
    <w:rsid w:val="005151AF"/>
    <w:rsid w:val="00520C38"/>
    <w:rsid w:val="005229BD"/>
    <w:rsid w:val="00523667"/>
    <w:rsid w:val="00525147"/>
    <w:rsid w:val="0052528C"/>
    <w:rsid w:val="00527E16"/>
    <w:rsid w:val="0053069F"/>
    <w:rsid w:val="00530830"/>
    <w:rsid w:val="005312F9"/>
    <w:rsid w:val="00531FA5"/>
    <w:rsid w:val="00532BB1"/>
    <w:rsid w:val="00533DE1"/>
    <w:rsid w:val="00535CE9"/>
    <w:rsid w:val="0054062E"/>
    <w:rsid w:val="00540B61"/>
    <w:rsid w:val="005414E1"/>
    <w:rsid w:val="005448F9"/>
    <w:rsid w:val="005452B4"/>
    <w:rsid w:val="00547E7B"/>
    <w:rsid w:val="00550DEA"/>
    <w:rsid w:val="00554E40"/>
    <w:rsid w:val="00555D83"/>
    <w:rsid w:val="0055764A"/>
    <w:rsid w:val="00557F9C"/>
    <w:rsid w:val="0056073B"/>
    <w:rsid w:val="00560886"/>
    <w:rsid w:val="005610D8"/>
    <w:rsid w:val="00562393"/>
    <w:rsid w:val="00562B85"/>
    <w:rsid w:val="00570975"/>
    <w:rsid w:val="005732F8"/>
    <w:rsid w:val="00577B56"/>
    <w:rsid w:val="005803CC"/>
    <w:rsid w:val="005923A8"/>
    <w:rsid w:val="0059363C"/>
    <w:rsid w:val="005943AA"/>
    <w:rsid w:val="00596501"/>
    <w:rsid w:val="00597DF1"/>
    <w:rsid w:val="005A5086"/>
    <w:rsid w:val="005A58DA"/>
    <w:rsid w:val="005A6FB4"/>
    <w:rsid w:val="005B00E4"/>
    <w:rsid w:val="005B2D38"/>
    <w:rsid w:val="005B314F"/>
    <w:rsid w:val="005B32BA"/>
    <w:rsid w:val="005B3BF7"/>
    <w:rsid w:val="005B4019"/>
    <w:rsid w:val="005B4143"/>
    <w:rsid w:val="005B4B12"/>
    <w:rsid w:val="005B6310"/>
    <w:rsid w:val="005B7750"/>
    <w:rsid w:val="005C3B3D"/>
    <w:rsid w:val="005C5DCE"/>
    <w:rsid w:val="005C605F"/>
    <w:rsid w:val="005D081A"/>
    <w:rsid w:val="005D3664"/>
    <w:rsid w:val="005D615D"/>
    <w:rsid w:val="005D620A"/>
    <w:rsid w:val="005E0867"/>
    <w:rsid w:val="005E2528"/>
    <w:rsid w:val="005E336D"/>
    <w:rsid w:val="005E5D29"/>
    <w:rsid w:val="005E62C1"/>
    <w:rsid w:val="005F025C"/>
    <w:rsid w:val="005F384C"/>
    <w:rsid w:val="005F4745"/>
    <w:rsid w:val="005F4A0D"/>
    <w:rsid w:val="00600067"/>
    <w:rsid w:val="0060068D"/>
    <w:rsid w:val="00600B7E"/>
    <w:rsid w:val="00601363"/>
    <w:rsid w:val="006036ED"/>
    <w:rsid w:val="006066B9"/>
    <w:rsid w:val="0061035C"/>
    <w:rsid w:val="0061098F"/>
    <w:rsid w:val="00614161"/>
    <w:rsid w:val="006165DB"/>
    <w:rsid w:val="00621D98"/>
    <w:rsid w:val="00623534"/>
    <w:rsid w:val="006237C1"/>
    <w:rsid w:val="00623E55"/>
    <w:rsid w:val="00626CD5"/>
    <w:rsid w:val="00627396"/>
    <w:rsid w:val="006303A3"/>
    <w:rsid w:val="00630B66"/>
    <w:rsid w:val="00633E9D"/>
    <w:rsid w:val="00634BE5"/>
    <w:rsid w:val="0064287F"/>
    <w:rsid w:val="00643B67"/>
    <w:rsid w:val="00644061"/>
    <w:rsid w:val="0064466C"/>
    <w:rsid w:val="00644697"/>
    <w:rsid w:val="00645E92"/>
    <w:rsid w:val="00647D11"/>
    <w:rsid w:val="00647D6F"/>
    <w:rsid w:val="006503E1"/>
    <w:rsid w:val="0066005C"/>
    <w:rsid w:val="00660069"/>
    <w:rsid w:val="00662A93"/>
    <w:rsid w:val="00667AAE"/>
    <w:rsid w:val="0067011B"/>
    <w:rsid w:val="00671491"/>
    <w:rsid w:val="00672E28"/>
    <w:rsid w:val="00673202"/>
    <w:rsid w:val="0067408F"/>
    <w:rsid w:val="00674D7F"/>
    <w:rsid w:val="00675ED4"/>
    <w:rsid w:val="006765BB"/>
    <w:rsid w:val="006821C3"/>
    <w:rsid w:val="006832B4"/>
    <w:rsid w:val="0068699F"/>
    <w:rsid w:val="00690346"/>
    <w:rsid w:val="00693851"/>
    <w:rsid w:val="0069398E"/>
    <w:rsid w:val="00694031"/>
    <w:rsid w:val="006941A1"/>
    <w:rsid w:val="00695670"/>
    <w:rsid w:val="00696C73"/>
    <w:rsid w:val="00697D91"/>
    <w:rsid w:val="006A2A90"/>
    <w:rsid w:val="006A3D71"/>
    <w:rsid w:val="006A6211"/>
    <w:rsid w:val="006A7E76"/>
    <w:rsid w:val="006B1EF0"/>
    <w:rsid w:val="006B3DA7"/>
    <w:rsid w:val="006B3FB3"/>
    <w:rsid w:val="006B4E81"/>
    <w:rsid w:val="006B4FB3"/>
    <w:rsid w:val="006C06D3"/>
    <w:rsid w:val="006C0CDF"/>
    <w:rsid w:val="006C22E5"/>
    <w:rsid w:val="006C41ED"/>
    <w:rsid w:val="006C59A6"/>
    <w:rsid w:val="006D3D9A"/>
    <w:rsid w:val="006D5226"/>
    <w:rsid w:val="006D53B2"/>
    <w:rsid w:val="006D63C1"/>
    <w:rsid w:val="006D73C1"/>
    <w:rsid w:val="006D7D4B"/>
    <w:rsid w:val="006E14A2"/>
    <w:rsid w:val="006E1961"/>
    <w:rsid w:val="006E2284"/>
    <w:rsid w:val="006E3C38"/>
    <w:rsid w:val="006F4D4F"/>
    <w:rsid w:val="006F6441"/>
    <w:rsid w:val="00705C17"/>
    <w:rsid w:val="00710CAA"/>
    <w:rsid w:val="00713E8B"/>
    <w:rsid w:val="00716406"/>
    <w:rsid w:val="00717127"/>
    <w:rsid w:val="00717F45"/>
    <w:rsid w:val="00727BE1"/>
    <w:rsid w:val="0073091B"/>
    <w:rsid w:val="00732E1F"/>
    <w:rsid w:val="007337B0"/>
    <w:rsid w:val="00741AC7"/>
    <w:rsid w:val="007445A8"/>
    <w:rsid w:val="00745A6B"/>
    <w:rsid w:val="007464B2"/>
    <w:rsid w:val="00746829"/>
    <w:rsid w:val="007479B6"/>
    <w:rsid w:val="00750AF7"/>
    <w:rsid w:val="00753DA8"/>
    <w:rsid w:val="007574F5"/>
    <w:rsid w:val="00760264"/>
    <w:rsid w:val="00763CF3"/>
    <w:rsid w:val="00767E8E"/>
    <w:rsid w:val="007710A3"/>
    <w:rsid w:val="00772026"/>
    <w:rsid w:val="0077248C"/>
    <w:rsid w:val="0077370F"/>
    <w:rsid w:val="00783B8D"/>
    <w:rsid w:val="0078532D"/>
    <w:rsid w:val="007854D7"/>
    <w:rsid w:val="00787B00"/>
    <w:rsid w:val="00790D57"/>
    <w:rsid w:val="00791C2F"/>
    <w:rsid w:val="007927DD"/>
    <w:rsid w:val="00793BCD"/>
    <w:rsid w:val="0079710D"/>
    <w:rsid w:val="007A207C"/>
    <w:rsid w:val="007A22E6"/>
    <w:rsid w:val="007A340A"/>
    <w:rsid w:val="007A61C2"/>
    <w:rsid w:val="007B0817"/>
    <w:rsid w:val="007B1C74"/>
    <w:rsid w:val="007B2CCA"/>
    <w:rsid w:val="007B5088"/>
    <w:rsid w:val="007B72E4"/>
    <w:rsid w:val="007B7438"/>
    <w:rsid w:val="007C03DF"/>
    <w:rsid w:val="007C2046"/>
    <w:rsid w:val="007C2CA5"/>
    <w:rsid w:val="007C3308"/>
    <w:rsid w:val="007C3B21"/>
    <w:rsid w:val="007C4005"/>
    <w:rsid w:val="007C464E"/>
    <w:rsid w:val="007C485A"/>
    <w:rsid w:val="007C4B32"/>
    <w:rsid w:val="007C4D16"/>
    <w:rsid w:val="007C6A39"/>
    <w:rsid w:val="007D111B"/>
    <w:rsid w:val="007D2640"/>
    <w:rsid w:val="007D3D38"/>
    <w:rsid w:val="007D4436"/>
    <w:rsid w:val="007D7782"/>
    <w:rsid w:val="007E35CA"/>
    <w:rsid w:val="007E4459"/>
    <w:rsid w:val="007E5F16"/>
    <w:rsid w:val="007E754D"/>
    <w:rsid w:val="007F0A72"/>
    <w:rsid w:val="007F1FBD"/>
    <w:rsid w:val="007F319C"/>
    <w:rsid w:val="007F5325"/>
    <w:rsid w:val="007F671A"/>
    <w:rsid w:val="007F6C9E"/>
    <w:rsid w:val="007F7C2E"/>
    <w:rsid w:val="0080053E"/>
    <w:rsid w:val="00800DE6"/>
    <w:rsid w:val="00803836"/>
    <w:rsid w:val="00803CBE"/>
    <w:rsid w:val="00803D34"/>
    <w:rsid w:val="0080459E"/>
    <w:rsid w:val="00805390"/>
    <w:rsid w:val="00805C02"/>
    <w:rsid w:val="00807AFC"/>
    <w:rsid w:val="00813B68"/>
    <w:rsid w:val="00814550"/>
    <w:rsid w:val="00822875"/>
    <w:rsid w:val="00835AF3"/>
    <w:rsid w:val="00835FD4"/>
    <w:rsid w:val="0084645C"/>
    <w:rsid w:val="00851940"/>
    <w:rsid w:val="00851A3A"/>
    <w:rsid w:val="00855161"/>
    <w:rsid w:val="008567D1"/>
    <w:rsid w:val="008570E9"/>
    <w:rsid w:val="00857516"/>
    <w:rsid w:val="0085799F"/>
    <w:rsid w:val="00857D35"/>
    <w:rsid w:val="00860A2D"/>
    <w:rsid w:val="00860CA8"/>
    <w:rsid w:val="00862069"/>
    <w:rsid w:val="008651F8"/>
    <w:rsid w:val="0087078E"/>
    <w:rsid w:val="008729D3"/>
    <w:rsid w:val="00873118"/>
    <w:rsid w:val="00876BD1"/>
    <w:rsid w:val="00877DFE"/>
    <w:rsid w:val="00880919"/>
    <w:rsid w:val="00880BE2"/>
    <w:rsid w:val="00881D06"/>
    <w:rsid w:val="00884267"/>
    <w:rsid w:val="00884C12"/>
    <w:rsid w:val="00885373"/>
    <w:rsid w:val="00885637"/>
    <w:rsid w:val="00885776"/>
    <w:rsid w:val="00885C8D"/>
    <w:rsid w:val="008866DA"/>
    <w:rsid w:val="00886C37"/>
    <w:rsid w:val="008870B1"/>
    <w:rsid w:val="008902D3"/>
    <w:rsid w:val="0089045D"/>
    <w:rsid w:val="00890AFB"/>
    <w:rsid w:val="0089163D"/>
    <w:rsid w:val="00891D54"/>
    <w:rsid w:val="008948BF"/>
    <w:rsid w:val="00895259"/>
    <w:rsid w:val="008A142E"/>
    <w:rsid w:val="008A14B1"/>
    <w:rsid w:val="008A6B62"/>
    <w:rsid w:val="008A7B98"/>
    <w:rsid w:val="008B6587"/>
    <w:rsid w:val="008C2E4B"/>
    <w:rsid w:val="008C3A73"/>
    <w:rsid w:val="008C5808"/>
    <w:rsid w:val="008C609A"/>
    <w:rsid w:val="008C7D3C"/>
    <w:rsid w:val="008D0127"/>
    <w:rsid w:val="008D3FA7"/>
    <w:rsid w:val="008D4A45"/>
    <w:rsid w:val="008E101D"/>
    <w:rsid w:val="008E35A5"/>
    <w:rsid w:val="008F4CFE"/>
    <w:rsid w:val="008F5D5B"/>
    <w:rsid w:val="008F7875"/>
    <w:rsid w:val="00900B6D"/>
    <w:rsid w:val="009055EE"/>
    <w:rsid w:val="00907275"/>
    <w:rsid w:val="00911F87"/>
    <w:rsid w:val="00915673"/>
    <w:rsid w:val="00916AAC"/>
    <w:rsid w:val="0092212E"/>
    <w:rsid w:val="00922694"/>
    <w:rsid w:val="009237A4"/>
    <w:rsid w:val="00925755"/>
    <w:rsid w:val="00925A61"/>
    <w:rsid w:val="00926274"/>
    <w:rsid w:val="00932CAD"/>
    <w:rsid w:val="009368E9"/>
    <w:rsid w:val="0093699B"/>
    <w:rsid w:val="00943B41"/>
    <w:rsid w:val="009455F3"/>
    <w:rsid w:val="00951954"/>
    <w:rsid w:val="009562AE"/>
    <w:rsid w:val="009570B8"/>
    <w:rsid w:val="00960594"/>
    <w:rsid w:val="00961D80"/>
    <w:rsid w:val="0096445A"/>
    <w:rsid w:val="00964A9A"/>
    <w:rsid w:val="00970777"/>
    <w:rsid w:val="00971202"/>
    <w:rsid w:val="00971DA2"/>
    <w:rsid w:val="009746DB"/>
    <w:rsid w:val="00976D11"/>
    <w:rsid w:val="0098257F"/>
    <w:rsid w:val="0098458E"/>
    <w:rsid w:val="00987303"/>
    <w:rsid w:val="00990F41"/>
    <w:rsid w:val="009948FD"/>
    <w:rsid w:val="00995354"/>
    <w:rsid w:val="00996E06"/>
    <w:rsid w:val="00997B79"/>
    <w:rsid w:val="009A18E7"/>
    <w:rsid w:val="009A6084"/>
    <w:rsid w:val="009B2DCD"/>
    <w:rsid w:val="009B4790"/>
    <w:rsid w:val="009B5C88"/>
    <w:rsid w:val="009B746C"/>
    <w:rsid w:val="009C1D08"/>
    <w:rsid w:val="009C3F02"/>
    <w:rsid w:val="009C42AF"/>
    <w:rsid w:val="009C542B"/>
    <w:rsid w:val="009C7174"/>
    <w:rsid w:val="009D0468"/>
    <w:rsid w:val="009D04BA"/>
    <w:rsid w:val="009D1BDF"/>
    <w:rsid w:val="009D2CBC"/>
    <w:rsid w:val="009D4DEC"/>
    <w:rsid w:val="009D6A14"/>
    <w:rsid w:val="009E2C75"/>
    <w:rsid w:val="009E5813"/>
    <w:rsid w:val="009E5C25"/>
    <w:rsid w:val="009E6614"/>
    <w:rsid w:val="009E7C0D"/>
    <w:rsid w:val="009E7FFC"/>
    <w:rsid w:val="009F00FE"/>
    <w:rsid w:val="009F08BE"/>
    <w:rsid w:val="009F1A32"/>
    <w:rsid w:val="009F68A8"/>
    <w:rsid w:val="009F76C6"/>
    <w:rsid w:val="00A00F1A"/>
    <w:rsid w:val="00A02A1C"/>
    <w:rsid w:val="00A043CC"/>
    <w:rsid w:val="00A05385"/>
    <w:rsid w:val="00A0573D"/>
    <w:rsid w:val="00A068F2"/>
    <w:rsid w:val="00A06AA3"/>
    <w:rsid w:val="00A1134D"/>
    <w:rsid w:val="00A11E47"/>
    <w:rsid w:val="00A12089"/>
    <w:rsid w:val="00A13D7E"/>
    <w:rsid w:val="00A13FAC"/>
    <w:rsid w:val="00A223D4"/>
    <w:rsid w:val="00A246ED"/>
    <w:rsid w:val="00A35F21"/>
    <w:rsid w:val="00A409FA"/>
    <w:rsid w:val="00A509CC"/>
    <w:rsid w:val="00A51A6F"/>
    <w:rsid w:val="00A51D79"/>
    <w:rsid w:val="00A52A65"/>
    <w:rsid w:val="00A55E2B"/>
    <w:rsid w:val="00A567B4"/>
    <w:rsid w:val="00A57124"/>
    <w:rsid w:val="00A60B83"/>
    <w:rsid w:val="00A60E11"/>
    <w:rsid w:val="00A6227E"/>
    <w:rsid w:val="00A626EF"/>
    <w:rsid w:val="00A629F1"/>
    <w:rsid w:val="00A64C3B"/>
    <w:rsid w:val="00A66B2E"/>
    <w:rsid w:val="00A72AB4"/>
    <w:rsid w:val="00A76356"/>
    <w:rsid w:val="00A76F3A"/>
    <w:rsid w:val="00A77E1E"/>
    <w:rsid w:val="00A82439"/>
    <w:rsid w:val="00A8309A"/>
    <w:rsid w:val="00A86A73"/>
    <w:rsid w:val="00A87349"/>
    <w:rsid w:val="00A93CB0"/>
    <w:rsid w:val="00A957F2"/>
    <w:rsid w:val="00A95D25"/>
    <w:rsid w:val="00A96096"/>
    <w:rsid w:val="00A96F16"/>
    <w:rsid w:val="00AA11C1"/>
    <w:rsid w:val="00AA1DDD"/>
    <w:rsid w:val="00AA1F11"/>
    <w:rsid w:val="00AA231D"/>
    <w:rsid w:val="00AA43A1"/>
    <w:rsid w:val="00AB0F69"/>
    <w:rsid w:val="00AB2B7B"/>
    <w:rsid w:val="00AB5A61"/>
    <w:rsid w:val="00AB703C"/>
    <w:rsid w:val="00AB720D"/>
    <w:rsid w:val="00AB79E1"/>
    <w:rsid w:val="00AC05D3"/>
    <w:rsid w:val="00AC1A1C"/>
    <w:rsid w:val="00AD1E7D"/>
    <w:rsid w:val="00AD3CF1"/>
    <w:rsid w:val="00AE240E"/>
    <w:rsid w:val="00AE35D9"/>
    <w:rsid w:val="00AE419D"/>
    <w:rsid w:val="00AE6CFB"/>
    <w:rsid w:val="00AE76B6"/>
    <w:rsid w:val="00AF4275"/>
    <w:rsid w:val="00AF4EF5"/>
    <w:rsid w:val="00AF6214"/>
    <w:rsid w:val="00AF70BB"/>
    <w:rsid w:val="00B0144F"/>
    <w:rsid w:val="00B01498"/>
    <w:rsid w:val="00B053F5"/>
    <w:rsid w:val="00B06CCB"/>
    <w:rsid w:val="00B114CB"/>
    <w:rsid w:val="00B11AB6"/>
    <w:rsid w:val="00B12801"/>
    <w:rsid w:val="00B1679D"/>
    <w:rsid w:val="00B24FD9"/>
    <w:rsid w:val="00B25429"/>
    <w:rsid w:val="00B27420"/>
    <w:rsid w:val="00B30443"/>
    <w:rsid w:val="00B30EF7"/>
    <w:rsid w:val="00B32113"/>
    <w:rsid w:val="00B327B1"/>
    <w:rsid w:val="00B32990"/>
    <w:rsid w:val="00B3398F"/>
    <w:rsid w:val="00B37BAE"/>
    <w:rsid w:val="00B421C6"/>
    <w:rsid w:val="00B42C4C"/>
    <w:rsid w:val="00B44344"/>
    <w:rsid w:val="00B44A8E"/>
    <w:rsid w:val="00B45D8E"/>
    <w:rsid w:val="00B50E58"/>
    <w:rsid w:val="00B51E6E"/>
    <w:rsid w:val="00B5284D"/>
    <w:rsid w:val="00B52A27"/>
    <w:rsid w:val="00B6316F"/>
    <w:rsid w:val="00B672DD"/>
    <w:rsid w:val="00B673E1"/>
    <w:rsid w:val="00B67DBF"/>
    <w:rsid w:val="00B70381"/>
    <w:rsid w:val="00B7410A"/>
    <w:rsid w:val="00B74FCD"/>
    <w:rsid w:val="00B77276"/>
    <w:rsid w:val="00B80C34"/>
    <w:rsid w:val="00B81581"/>
    <w:rsid w:val="00B8255A"/>
    <w:rsid w:val="00B82F2F"/>
    <w:rsid w:val="00B83FA0"/>
    <w:rsid w:val="00B87387"/>
    <w:rsid w:val="00B9006E"/>
    <w:rsid w:val="00B94EF6"/>
    <w:rsid w:val="00B96246"/>
    <w:rsid w:val="00B97C8C"/>
    <w:rsid w:val="00BA0386"/>
    <w:rsid w:val="00BA12F0"/>
    <w:rsid w:val="00BA166A"/>
    <w:rsid w:val="00BA2623"/>
    <w:rsid w:val="00BA3618"/>
    <w:rsid w:val="00BA3D18"/>
    <w:rsid w:val="00BA3F8A"/>
    <w:rsid w:val="00BB124A"/>
    <w:rsid w:val="00BB215E"/>
    <w:rsid w:val="00BB26B6"/>
    <w:rsid w:val="00BB2CB3"/>
    <w:rsid w:val="00BB4361"/>
    <w:rsid w:val="00BB5514"/>
    <w:rsid w:val="00BB75F4"/>
    <w:rsid w:val="00BC02BC"/>
    <w:rsid w:val="00BC3F40"/>
    <w:rsid w:val="00BC4327"/>
    <w:rsid w:val="00BC6CAF"/>
    <w:rsid w:val="00BC70B0"/>
    <w:rsid w:val="00BC7BC0"/>
    <w:rsid w:val="00BD3043"/>
    <w:rsid w:val="00BD7256"/>
    <w:rsid w:val="00BE175F"/>
    <w:rsid w:val="00BE20B2"/>
    <w:rsid w:val="00BF279A"/>
    <w:rsid w:val="00BF3695"/>
    <w:rsid w:val="00BF4A7A"/>
    <w:rsid w:val="00BF75E1"/>
    <w:rsid w:val="00C00258"/>
    <w:rsid w:val="00C01E40"/>
    <w:rsid w:val="00C02C8B"/>
    <w:rsid w:val="00C033C5"/>
    <w:rsid w:val="00C044FC"/>
    <w:rsid w:val="00C049CC"/>
    <w:rsid w:val="00C07AE5"/>
    <w:rsid w:val="00C1319B"/>
    <w:rsid w:val="00C15C5C"/>
    <w:rsid w:val="00C16CFB"/>
    <w:rsid w:val="00C17125"/>
    <w:rsid w:val="00C17BC7"/>
    <w:rsid w:val="00C218CB"/>
    <w:rsid w:val="00C22C71"/>
    <w:rsid w:val="00C24969"/>
    <w:rsid w:val="00C24BEC"/>
    <w:rsid w:val="00C25ECC"/>
    <w:rsid w:val="00C26646"/>
    <w:rsid w:val="00C30D55"/>
    <w:rsid w:val="00C30E5A"/>
    <w:rsid w:val="00C33609"/>
    <w:rsid w:val="00C360CC"/>
    <w:rsid w:val="00C37603"/>
    <w:rsid w:val="00C44815"/>
    <w:rsid w:val="00C532E7"/>
    <w:rsid w:val="00C53ED6"/>
    <w:rsid w:val="00C54F8D"/>
    <w:rsid w:val="00C56550"/>
    <w:rsid w:val="00C5760D"/>
    <w:rsid w:val="00C60664"/>
    <w:rsid w:val="00C607E4"/>
    <w:rsid w:val="00C60CC1"/>
    <w:rsid w:val="00C6226D"/>
    <w:rsid w:val="00C63BEF"/>
    <w:rsid w:val="00C64E69"/>
    <w:rsid w:val="00C70CB0"/>
    <w:rsid w:val="00C72F8E"/>
    <w:rsid w:val="00C75337"/>
    <w:rsid w:val="00C75686"/>
    <w:rsid w:val="00C75BA7"/>
    <w:rsid w:val="00C75DF7"/>
    <w:rsid w:val="00C76CBD"/>
    <w:rsid w:val="00C77260"/>
    <w:rsid w:val="00C8241E"/>
    <w:rsid w:val="00C82E2B"/>
    <w:rsid w:val="00C843ED"/>
    <w:rsid w:val="00C8784B"/>
    <w:rsid w:val="00C90CBB"/>
    <w:rsid w:val="00C91701"/>
    <w:rsid w:val="00C929DA"/>
    <w:rsid w:val="00C94F1F"/>
    <w:rsid w:val="00C955B7"/>
    <w:rsid w:val="00C9639F"/>
    <w:rsid w:val="00C9680B"/>
    <w:rsid w:val="00C97634"/>
    <w:rsid w:val="00CA0411"/>
    <w:rsid w:val="00CA2ACB"/>
    <w:rsid w:val="00CA3BA0"/>
    <w:rsid w:val="00CA3C98"/>
    <w:rsid w:val="00CA59E3"/>
    <w:rsid w:val="00CA7E27"/>
    <w:rsid w:val="00CB0CC7"/>
    <w:rsid w:val="00CB3324"/>
    <w:rsid w:val="00CB349B"/>
    <w:rsid w:val="00CB71D4"/>
    <w:rsid w:val="00CC5D34"/>
    <w:rsid w:val="00CD049B"/>
    <w:rsid w:val="00CD0AA1"/>
    <w:rsid w:val="00CD41CF"/>
    <w:rsid w:val="00CD42C1"/>
    <w:rsid w:val="00CD6314"/>
    <w:rsid w:val="00CD68CF"/>
    <w:rsid w:val="00CE1C92"/>
    <w:rsid w:val="00CE391C"/>
    <w:rsid w:val="00CE6E77"/>
    <w:rsid w:val="00CE7C95"/>
    <w:rsid w:val="00CF3953"/>
    <w:rsid w:val="00CF3BD2"/>
    <w:rsid w:val="00CF52F4"/>
    <w:rsid w:val="00CF5B5A"/>
    <w:rsid w:val="00CF7779"/>
    <w:rsid w:val="00D00871"/>
    <w:rsid w:val="00D01ABC"/>
    <w:rsid w:val="00D0483B"/>
    <w:rsid w:val="00D06CC5"/>
    <w:rsid w:val="00D11A85"/>
    <w:rsid w:val="00D13A72"/>
    <w:rsid w:val="00D147B9"/>
    <w:rsid w:val="00D14B8C"/>
    <w:rsid w:val="00D16A8A"/>
    <w:rsid w:val="00D16C3F"/>
    <w:rsid w:val="00D17C66"/>
    <w:rsid w:val="00D17D50"/>
    <w:rsid w:val="00D2043B"/>
    <w:rsid w:val="00D20823"/>
    <w:rsid w:val="00D214A4"/>
    <w:rsid w:val="00D21DDD"/>
    <w:rsid w:val="00D23911"/>
    <w:rsid w:val="00D24F8D"/>
    <w:rsid w:val="00D25AC2"/>
    <w:rsid w:val="00D26706"/>
    <w:rsid w:val="00D27E1A"/>
    <w:rsid w:val="00D305B2"/>
    <w:rsid w:val="00D32530"/>
    <w:rsid w:val="00D349EA"/>
    <w:rsid w:val="00D351B3"/>
    <w:rsid w:val="00D433AD"/>
    <w:rsid w:val="00D43F83"/>
    <w:rsid w:val="00D4541E"/>
    <w:rsid w:val="00D454A7"/>
    <w:rsid w:val="00D50FC6"/>
    <w:rsid w:val="00D52674"/>
    <w:rsid w:val="00D53B1D"/>
    <w:rsid w:val="00D5419E"/>
    <w:rsid w:val="00D552D1"/>
    <w:rsid w:val="00D57C76"/>
    <w:rsid w:val="00D57F12"/>
    <w:rsid w:val="00D60DC0"/>
    <w:rsid w:val="00D61126"/>
    <w:rsid w:val="00D61BCA"/>
    <w:rsid w:val="00D64997"/>
    <w:rsid w:val="00D66127"/>
    <w:rsid w:val="00D67DDB"/>
    <w:rsid w:val="00D73458"/>
    <w:rsid w:val="00D74F70"/>
    <w:rsid w:val="00D83ADA"/>
    <w:rsid w:val="00D84AD5"/>
    <w:rsid w:val="00D85157"/>
    <w:rsid w:val="00D85CDA"/>
    <w:rsid w:val="00D87ABF"/>
    <w:rsid w:val="00D94B26"/>
    <w:rsid w:val="00D975C7"/>
    <w:rsid w:val="00DA1072"/>
    <w:rsid w:val="00DA1EFB"/>
    <w:rsid w:val="00DA28DE"/>
    <w:rsid w:val="00DA2EE6"/>
    <w:rsid w:val="00DA6FB6"/>
    <w:rsid w:val="00DB0418"/>
    <w:rsid w:val="00DB2AC3"/>
    <w:rsid w:val="00DB313C"/>
    <w:rsid w:val="00DB612D"/>
    <w:rsid w:val="00DB6E4A"/>
    <w:rsid w:val="00DB6EF3"/>
    <w:rsid w:val="00DB7174"/>
    <w:rsid w:val="00DC0AC6"/>
    <w:rsid w:val="00DC1970"/>
    <w:rsid w:val="00DC21C4"/>
    <w:rsid w:val="00DC370B"/>
    <w:rsid w:val="00DC37A5"/>
    <w:rsid w:val="00DC4A9E"/>
    <w:rsid w:val="00DC501F"/>
    <w:rsid w:val="00DC6801"/>
    <w:rsid w:val="00DC6AA9"/>
    <w:rsid w:val="00DD01A9"/>
    <w:rsid w:val="00DD06E3"/>
    <w:rsid w:val="00DD27F7"/>
    <w:rsid w:val="00DD424B"/>
    <w:rsid w:val="00DE0C8C"/>
    <w:rsid w:val="00DE3C2C"/>
    <w:rsid w:val="00DE6EE8"/>
    <w:rsid w:val="00DE7298"/>
    <w:rsid w:val="00DF09BC"/>
    <w:rsid w:val="00DF1560"/>
    <w:rsid w:val="00DF1F81"/>
    <w:rsid w:val="00DF2851"/>
    <w:rsid w:val="00DF4C09"/>
    <w:rsid w:val="00DF4F4B"/>
    <w:rsid w:val="00DF681C"/>
    <w:rsid w:val="00E02163"/>
    <w:rsid w:val="00E05F0E"/>
    <w:rsid w:val="00E05F7D"/>
    <w:rsid w:val="00E06ED6"/>
    <w:rsid w:val="00E07E9E"/>
    <w:rsid w:val="00E122AD"/>
    <w:rsid w:val="00E135A1"/>
    <w:rsid w:val="00E14C7C"/>
    <w:rsid w:val="00E15C70"/>
    <w:rsid w:val="00E16188"/>
    <w:rsid w:val="00E209A7"/>
    <w:rsid w:val="00E24A1C"/>
    <w:rsid w:val="00E259E0"/>
    <w:rsid w:val="00E272B0"/>
    <w:rsid w:val="00E30AF2"/>
    <w:rsid w:val="00E30EB9"/>
    <w:rsid w:val="00E3538E"/>
    <w:rsid w:val="00E36569"/>
    <w:rsid w:val="00E37118"/>
    <w:rsid w:val="00E37146"/>
    <w:rsid w:val="00E41207"/>
    <w:rsid w:val="00E414EA"/>
    <w:rsid w:val="00E42670"/>
    <w:rsid w:val="00E43123"/>
    <w:rsid w:val="00E4320A"/>
    <w:rsid w:val="00E43781"/>
    <w:rsid w:val="00E44A5C"/>
    <w:rsid w:val="00E47093"/>
    <w:rsid w:val="00E514BC"/>
    <w:rsid w:val="00E5238C"/>
    <w:rsid w:val="00E532BA"/>
    <w:rsid w:val="00E5449A"/>
    <w:rsid w:val="00E552E1"/>
    <w:rsid w:val="00E56705"/>
    <w:rsid w:val="00E5765F"/>
    <w:rsid w:val="00E57E0A"/>
    <w:rsid w:val="00E61C85"/>
    <w:rsid w:val="00E63759"/>
    <w:rsid w:val="00E660BD"/>
    <w:rsid w:val="00E674CA"/>
    <w:rsid w:val="00E70DC3"/>
    <w:rsid w:val="00E77BF1"/>
    <w:rsid w:val="00E80FC1"/>
    <w:rsid w:val="00E811A5"/>
    <w:rsid w:val="00E81F68"/>
    <w:rsid w:val="00E84804"/>
    <w:rsid w:val="00E85A85"/>
    <w:rsid w:val="00E92836"/>
    <w:rsid w:val="00E935B9"/>
    <w:rsid w:val="00E9554A"/>
    <w:rsid w:val="00E96502"/>
    <w:rsid w:val="00EA4F2C"/>
    <w:rsid w:val="00EA569E"/>
    <w:rsid w:val="00EA6B94"/>
    <w:rsid w:val="00EA705E"/>
    <w:rsid w:val="00EB4FBD"/>
    <w:rsid w:val="00EB644F"/>
    <w:rsid w:val="00EC2448"/>
    <w:rsid w:val="00EC25DA"/>
    <w:rsid w:val="00EC354B"/>
    <w:rsid w:val="00EC55CC"/>
    <w:rsid w:val="00EC6D65"/>
    <w:rsid w:val="00EC75B5"/>
    <w:rsid w:val="00ED0986"/>
    <w:rsid w:val="00ED1034"/>
    <w:rsid w:val="00ED477D"/>
    <w:rsid w:val="00ED5ED2"/>
    <w:rsid w:val="00ED648B"/>
    <w:rsid w:val="00EE09FD"/>
    <w:rsid w:val="00EE2E11"/>
    <w:rsid w:val="00EE379B"/>
    <w:rsid w:val="00EF1C7B"/>
    <w:rsid w:val="00EF3F2F"/>
    <w:rsid w:val="00EF5675"/>
    <w:rsid w:val="00EF5725"/>
    <w:rsid w:val="00EF6F4E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6557"/>
    <w:rsid w:val="00F17D9F"/>
    <w:rsid w:val="00F24179"/>
    <w:rsid w:val="00F24691"/>
    <w:rsid w:val="00F31CC9"/>
    <w:rsid w:val="00F31FE0"/>
    <w:rsid w:val="00F325C8"/>
    <w:rsid w:val="00F34730"/>
    <w:rsid w:val="00F37C2C"/>
    <w:rsid w:val="00F40D8D"/>
    <w:rsid w:val="00F41F87"/>
    <w:rsid w:val="00F42706"/>
    <w:rsid w:val="00F4379E"/>
    <w:rsid w:val="00F4497C"/>
    <w:rsid w:val="00F46BCF"/>
    <w:rsid w:val="00F5161C"/>
    <w:rsid w:val="00F53387"/>
    <w:rsid w:val="00F534F4"/>
    <w:rsid w:val="00F5447C"/>
    <w:rsid w:val="00F5493E"/>
    <w:rsid w:val="00F55F7F"/>
    <w:rsid w:val="00F574BC"/>
    <w:rsid w:val="00F57C11"/>
    <w:rsid w:val="00F61DFF"/>
    <w:rsid w:val="00F6222C"/>
    <w:rsid w:val="00F62C86"/>
    <w:rsid w:val="00F650EE"/>
    <w:rsid w:val="00F6571C"/>
    <w:rsid w:val="00F65AC8"/>
    <w:rsid w:val="00F70DE5"/>
    <w:rsid w:val="00F72093"/>
    <w:rsid w:val="00F725BD"/>
    <w:rsid w:val="00F76BBC"/>
    <w:rsid w:val="00F77139"/>
    <w:rsid w:val="00F7771E"/>
    <w:rsid w:val="00F81228"/>
    <w:rsid w:val="00F8224B"/>
    <w:rsid w:val="00F82B74"/>
    <w:rsid w:val="00F845DA"/>
    <w:rsid w:val="00F846D1"/>
    <w:rsid w:val="00F93C6B"/>
    <w:rsid w:val="00F94324"/>
    <w:rsid w:val="00FA1922"/>
    <w:rsid w:val="00FB105D"/>
    <w:rsid w:val="00FB156C"/>
    <w:rsid w:val="00FB1E16"/>
    <w:rsid w:val="00FC1DA4"/>
    <w:rsid w:val="00FC3500"/>
    <w:rsid w:val="00FC4FBA"/>
    <w:rsid w:val="00FC5E12"/>
    <w:rsid w:val="00FC6FDB"/>
    <w:rsid w:val="00FD4F62"/>
    <w:rsid w:val="00FD725D"/>
    <w:rsid w:val="00FD778C"/>
    <w:rsid w:val="00FE4631"/>
    <w:rsid w:val="00FF0F8A"/>
    <w:rsid w:val="00FF2111"/>
    <w:rsid w:val="00FF2A89"/>
    <w:rsid w:val="00FF3D43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9793"/>
  <w15:docId w15:val="{F04F8D33-929D-49A2-985D-F0F152A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uiPriority w:val="99"/>
    <w:qFormat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24256F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E52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D351B3"/>
    <w:rPr>
      <w:i/>
      <w:iCs/>
    </w:rPr>
  </w:style>
  <w:style w:type="paragraph" w:customStyle="1" w:styleId="paragraph">
    <w:name w:val="paragraph"/>
    <w:basedOn w:val="Normlny"/>
    <w:rsid w:val="001005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00581"/>
  </w:style>
  <w:style w:type="character" w:customStyle="1" w:styleId="eop">
    <w:name w:val="eop"/>
    <w:basedOn w:val="Predvolenpsmoodseku"/>
    <w:rsid w:val="00100581"/>
  </w:style>
  <w:style w:type="character" w:customStyle="1" w:styleId="textexposedshow">
    <w:name w:val="text_exposed_show"/>
    <w:basedOn w:val="Predvolenpsmoodseku"/>
    <w:rsid w:val="00895259"/>
  </w:style>
  <w:style w:type="character" w:styleId="Nevyrieenzmienka">
    <w:name w:val="Unresolved Mention"/>
    <w:basedOn w:val="Predvolenpsmoodseku"/>
    <w:uiPriority w:val="99"/>
    <w:semiHidden/>
    <w:unhideWhenUsed/>
    <w:rsid w:val="00130674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D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8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937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49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2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3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67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tislava.sk/sk/informacie-a-odporucania-k-novemu-koronavirusu-a-ochoreniu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028E07177FB409599CAAB1D6DACC0" ma:contentTypeVersion="11" ma:contentTypeDescription="Create a new document." ma:contentTypeScope="" ma:versionID="c2392ababb25ed5206162159a7221149">
  <xsd:schema xmlns:xsd="http://www.w3.org/2001/XMLSchema" xmlns:xs="http://www.w3.org/2001/XMLSchema" xmlns:p="http://schemas.microsoft.com/office/2006/metadata/properties" xmlns:ns3="d52dc2bd-d77e-47f4-b74a-f1bdbe35064e" xmlns:ns4="eadc9c12-71c9-4545-9ecb-3eba93eea0ec" targetNamespace="http://schemas.microsoft.com/office/2006/metadata/properties" ma:root="true" ma:fieldsID="c158e8d7eabf1a492df4c192bccb6134" ns3:_="" ns4:_="">
    <xsd:import namespace="d52dc2bd-d77e-47f4-b74a-f1bdbe35064e"/>
    <xsd:import namespace="eadc9c12-71c9-4545-9ecb-3eba93eea0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c2bd-d77e-47f4-b74a-f1bdbe350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9c12-71c9-4545-9ecb-3eba93eea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CB73D-7F8F-4D38-875C-A898169FF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5A18C-DB5D-435B-883C-9DA59E31F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F0FD-40DB-4F87-A117-500269D55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dc2bd-d77e-47f4-b74a-f1bdbe35064e"/>
    <ds:schemaRef ds:uri="eadc9c12-71c9-4545-9ecb-3eba93ee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CB79C-77B6-46E6-A4D7-4A371E3D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3536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volekova</dc:creator>
  <cp:keywords/>
  <cp:lastModifiedBy>Rajčanová Katarína, Mgr.</cp:lastModifiedBy>
  <cp:revision>115</cp:revision>
  <cp:lastPrinted>2019-11-18T08:32:00Z</cp:lastPrinted>
  <dcterms:created xsi:type="dcterms:W3CDTF">2020-06-05T11:40:00Z</dcterms:created>
  <dcterms:modified xsi:type="dcterms:W3CDTF">2020-09-04T15:40:00Z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0x010100351028E07177FB409599CAAB1D6DACC0</vt:lpwstr>
  </property>
</Properties>
</file>